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785" w:rsidRPr="00544B0F" w:rsidRDefault="00544B0F" w:rsidP="00553785">
      <w:pPr>
        <w:spacing w:after="0" w:line="240" w:lineRule="auto"/>
        <w:jc w:val="right"/>
        <w:rPr>
          <w:rFonts w:ascii="Times New Roman" w:hAnsi="Times New Roman"/>
          <w:b/>
          <w:lang w:val="en-US"/>
        </w:rPr>
      </w:pPr>
      <w:r w:rsidRPr="00544B0F">
        <w:rPr>
          <w:rFonts w:ascii="Times New Roman" w:hAns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2.4pt;margin-top:-13.7pt;width:1in;height:60.4pt;z-index:-251658752;mso-wrap-edited:f" wrapcoords="-204 0 -204 21346 21600 21346 21600 0 -204 0">
            <v:imagedata r:id="rId6" o:title=""/>
          </v:shape>
          <o:OLEObject Type="Embed" ProgID="PBrush" ShapeID="_x0000_s1028" DrawAspect="Content" ObjectID="_1740812051" r:id="rId7"/>
        </w:object>
      </w:r>
      <w:r w:rsidRPr="00544B0F">
        <w:rPr>
          <w:rFonts w:ascii="Times New Roman" w:hAnsi="Times New Roman"/>
          <w:b/>
          <w:bCs/>
          <w:lang w:val="ro-RO"/>
        </w:rPr>
        <w:t>PROIECT</w:t>
      </w:r>
      <w:r w:rsidR="00553785" w:rsidRPr="00544B0F">
        <w:rPr>
          <w:rFonts w:ascii="Times New Roman" w:hAnsi="Times New Roman"/>
          <w:b/>
          <w:bCs/>
          <w:lang w:val="ro-RO"/>
        </w:rPr>
        <w:t xml:space="preserve"> </w:t>
      </w:r>
    </w:p>
    <w:p w:rsidR="00553785" w:rsidRPr="00544B0F" w:rsidRDefault="00553785" w:rsidP="00553785">
      <w:pPr>
        <w:spacing w:after="0" w:line="240" w:lineRule="auto"/>
        <w:rPr>
          <w:rFonts w:ascii="Times New Roman" w:hAnsi="Times New Roman"/>
          <w:b/>
          <w:lang w:val="en-US"/>
        </w:rPr>
      </w:pPr>
      <w:r w:rsidRPr="00544B0F">
        <w:rPr>
          <w:rFonts w:ascii="Times New Roman" w:hAnsi="Times New Roman"/>
          <w:b/>
          <w:lang w:val="en-US"/>
        </w:rPr>
        <w:tab/>
      </w:r>
      <w:r w:rsidRPr="00544B0F">
        <w:rPr>
          <w:rFonts w:ascii="Times New Roman" w:hAnsi="Times New Roman"/>
          <w:b/>
          <w:lang w:val="en-US"/>
        </w:rPr>
        <w:tab/>
      </w:r>
      <w:r w:rsidRPr="00544B0F">
        <w:rPr>
          <w:rFonts w:ascii="Times New Roman" w:hAnsi="Times New Roman"/>
          <w:b/>
          <w:lang w:val="en-US"/>
        </w:rPr>
        <w:tab/>
      </w:r>
      <w:r w:rsidRPr="00544B0F">
        <w:rPr>
          <w:rFonts w:ascii="Times New Roman" w:hAnsi="Times New Roman"/>
          <w:b/>
          <w:lang w:val="en-US"/>
        </w:rPr>
        <w:tab/>
        <w:t xml:space="preserve">   </w:t>
      </w:r>
      <w:r w:rsidRPr="00544B0F">
        <w:rPr>
          <w:rFonts w:ascii="Times New Roman" w:hAnsi="Times New Roman"/>
          <w:b/>
          <w:lang w:val="en-US"/>
        </w:rPr>
        <w:tab/>
      </w:r>
      <w:r w:rsidRPr="00544B0F">
        <w:rPr>
          <w:rFonts w:ascii="Times New Roman" w:hAnsi="Times New Roman"/>
          <w:b/>
          <w:lang w:val="en-US"/>
        </w:rPr>
        <w:tab/>
        <w:t xml:space="preserve">                     </w:t>
      </w:r>
    </w:p>
    <w:p w:rsidR="00553785" w:rsidRPr="00544B0F" w:rsidRDefault="00553785" w:rsidP="00553785">
      <w:pPr>
        <w:spacing w:after="0" w:line="240" w:lineRule="auto"/>
        <w:rPr>
          <w:rFonts w:ascii="Times New Roman" w:hAnsi="Times New Roman"/>
          <w:b/>
          <w:lang w:val="en-US"/>
        </w:rPr>
      </w:pPr>
      <w:r w:rsidRPr="00544B0F">
        <w:rPr>
          <w:rFonts w:ascii="Times New Roman" w:hAnsi="Times New Roman"/>
          <w:b/>
          <w:lang w:val="en-US"/>
        </w:rPr>
        <w:t xml:space="preserve">       </w:t>
      </w:r>
      <w:r w:rsidRPr="00544B0F">
        <w:rPr>
          <w:rFonts w:ascii="Times New Roman" w:hAnsi="Times New Roman"/>
          <w:b/>
          <w:lang w:val="en-US"/>
        </w:rPr>
        <w:tab/>
      </w:r>
      <w:r w:rsidRPr="00544B0F">
        <w:rPr>
          <w:rFonts w:ascii="Times New Roman" w:hAnsi="Times New Roman"/>
          <w:b/>
          <w:lang w:val="en-US"/>
        </w:rPr>
        <w:tab/>
      </w:r>
      <w:r w:rsidRPr="00544B0F">
        <w:rPr>
          <w:rFonts w:ascii="Times New Roman" w:hAnsi="Times New Roman"/>
          <w:b/>
          <w:lang w:val="en-US"/>
        </w:rPr>
        <w:tab/>
        <w:t xml:space="preserve">           </w:t>
      </w:r>
      <w:r w:rsidRPr="00544B0F">
        <w:rPr>
          <w:rFonts w:ascii="Times New Roman" w:hAnsi="Times New Roman"/>
          <w:b/>
          <w:lang w:val="en-US"/>
        </w:rPr>
        <w:tab/>
      </w:r>
      <w:r w:rsidRPr="00544B0F">
        <w:rPr>
          <w:rFonts w:ascii="Times New Roman" w:hAnsi="Times New Roman"/>
          <w:b/>
          <w:lang w:val="en-US"/>
        </w:rPr>
        <w:tab/>
      </w:r>
      <w:r w:rsidRPr="00544B0F">
        <w:rPr>
          <w:rFonts w:ascii="Times New Roman" w:hAnsi="Times New Roman"/>
          <w:b/>
          <w:lang w:val="en-US"/>
        </w:rPr>
        <w:tab/>
        <w:t xml:space="preserve">      </w:t>
      </w:r>
    </w:p>
    <w:p w:rsidR="00553785" w:rsidRPr="00544B0F" w:rsidRDefault="00553785" w:rsidP="00553785">
      <w:pPr>
        <w:spacing w:after="0" w:line="240" w:lineRule="auto"/>
        <w:rPr>
          <w:rFonts w:ascii="Times New Roman" w:hAnsi="Times New Roman"/>
          <w:b/>
          <w:lang w:val="en-US"/>
        </w:rPr>
      </w:pPr>
    </w:p>
    <w:p w:rsidR="00553785" w:rsidRPr="00544B0F" w:rsidRDefault="00553785" w:rsidP="00553785">
      <w:pPr>
        <w:spacing w:after="0" w:line="240" w:lineRule="auto"/>
        <w:jc w:val="center"/>
        <w:rPr>
          <w:rFonts w:ascii="Times New Roman" w:hAnsi="Times New Roman"/>
          <w:b/>
          <w:lang w:val="en-US"/>
        </w:rPr>
      </w:pPr>
      <w:r w:rsidRPr="00544B0F">
        <w:rPr>
          <w:rFonts w:ascii="Times New Roman" w:hAnsi="Times New Roman"/>
          <w:b/>
          <w:lang w:val="en-US"/>
        </w:rPr>
        <w:t>REPUBLICA MOLDOVA</w:t>
      </w:r>
    </w:p>
    <w:p w:rsidR="00553785" w:rsidRPr="00544B0F" w:rsidRDefault="00553785" w:rsidP="00553785">
      <w:pPr>
        <w:spacing w:after="0" w:line="240" w:lineRule="auto"/>
        <w:jc w:val="center"/>
        <w:rPr>
          <w:rFonts w:ascii="Times New Roman" w:hAnsi="Times New Roman"/>
          <w:b/>
          <w:lang w:val="en-US"/>
        </w:rPr>
      </w:pPr>
      <w:r w:rsidRPr="00544B0F">
        <w:rPr>
          <w:rFonts w:ascii="Times New Roman" w:hAnsi="Times New Roman"/>
          <w:b/>
          <w:lang w:val="en-US"/>
        </w:rPr>
        <w:t>CONSILIUL RAIONAL FLOREŞTI</w:t>
      </w:r>
    </w:p>
    <w:p w:rsidR="00553785" w:rsidRPr="00544B0F" w:rsidRDefault="00553785" w:rsidP="00553785">
      <w:pPr>
        <w:spacing w:after="0" w:line="240" w:lineRule="auto"/>
        <w:jc w:val="center"/>
        <w:rPr>
          <w:rFonts w:ascii="Times New Roman" w:hAnsi="Times New Roman"/>
          <w:b/>
          <w:lang w:val="en-US"/>
        </w:rPr>
      </w:pPr>
    </w:p>
    <w:p w:rsidR="00553785" w:rsidRPr="00544B0F" w:rsidRDefault="007F1A20" w:rsidP="00553785">
      <w:pPr>
        <w:spacing w:after="0" w:line="240" w:lineRule="auto"/>
        <w:jc w:val="center"/>
        <w:rPr>
          <w:rFonts w:ascii="Times New Roman" w:hAnsi="Times New Roman"/>
          <w:b/>
          <w:lang w:val="en-US"/>
        </w:rPr>
      </w:pPr>
      <w:r w:rsidRPr="00544B0F">
        <w:rPr>
          <w:rFonts w:ascii="Times New Roman" w:hAnsi="Times New Roman"/>
          <w:b/>
          <w:lang w:val="en-US"/>
        </w:rPr>
        <w:t>DECIZIE Nr.02/17</w:t>
      </w:r>
    </w:p>
    <w:p w:rsidR="00553785" w:rsidRPr="00544B0F" w:rsidRDefault="00553785" w:rsidP="00553785">
      <w:pPr>
        <w:spacing w:after="0" w:line="240" w:lineRule="auto"/>
        <w:ind w:left="2832" w:firstLine="708"/>
        <w:rPr>
          <w:rFonts w:ascii="Times New Roman" w:hAnsi="Times New Roman"/>
          <w:b/>
          <w:lang w:val="en-US"/>
        </w:rPr>
      </w:pPr>
      <w:r w:rsidRPr="00544B0F">
        <w:rPr>
          <w:rFonts w:ascii="Times New Roman" w:hAnsi="Times New Roman"/>
          <w:b/>
          <w:lang w:val="en-US"/>
        </w:rPr>
        <w:t xml:space="preserve">     </w:t>
      </w:r>
      <w:proofErr w:type="gramStart"/>
      <w:r w:rsidRPr="00544B0F">
        <w:rPr>
          <w:rFonts w:ascii="Times New Roman" w:hAnsi="Times New Roman"/>
          <w:b/>
          <w:lang w:val="en-US"/>
        </w:rPr>
        <w:t>din  29</w:t>
      </w:r>
      <w:proofErr w:type="gramEnd"/>
      <w:r w:rsidRPr="00544B0F">
        <w:rPr>
          <w:rFonts w:ascii="Times New Roman" w:hAnsi="Times New Roman"/>
          <w:b/>
          <w:lang w:val="en-US"/>
        </w:rPr>
        <w:t xml:space="preserve"> </w:t>
      </w:r>
      <w:proofErr w:type="spellStart"/>
      <w:r w:rsidRPr="00544B0F">
        <w:rPr>
          <w:rFonts w:ascii="Times New Roman" w:hAnsi="Times New Roman"/>
          <w:b/>
          <w:lang w:val="en-US"/>
        </w:rPr>
        <w:t>martie</w:t>
      </w:r>
      <w:proofErr w:type="spellEnd"/>
      <w:r w:rsidRPr="00544B0F">
        <w:rPr>
          <w:rFonts w:ascii="Times New Roman" w:hAnsi="Times New Roman"/>
          <w:b/>
          <w:lang w:val="en-US"/>
        </w:rPr>
        <w:t xml:space="preserve">  2023</w:t>
      </w:r>
    </w:p>
    <w:p w:rsidR="00BF393B" w:rsidRPr="00544B0F" w:rsidRDefault="00BF393B" w:rsidP="00553785">
      <w:pPr>
        <w:spacing w:after="0" w:line="240" w:lineRule="auto"/>
        <w:ind w:right="209"/>
        <w:jc w:val="both"/>
        <w:rPr>
          <w:rFonts w:ascii="Times New Roman" w:hAnsi="Times New Roman"/>
          <w:bCs/>
          <w:lang w:val="en-US" w:eastAsia="ru-RU"/>
        </w:rPr>
      </w:pPr>
    </w:p>
    <w:p w:rsidR="009D4B78" w:rsidRPr="00544B0F" w:rsidRDefault="00BF393B" w:rsidP="00E5378E">
      <w:pPr>
        <w:pStyle w:val="a7"/>
        <w:spacing w:before="0" w:beforeAutospacing="0" w:after="0" w:afterAutospacing="0"/>
        <w:ind w:right="209"/>
        <w:rPr>
          <w:color w:val="000000"/>
          <w:sz w:val="22"/>
          <w:szCs w:val="22"/>
          <w:lang w:val="pt-BR"/>
        </w:rPr>
      </w:pPr>
      <w:r w:rsidRPr="00544B0F">
        <w:rPr>
          <w:color w:val="000000"/>
          <w:sz w:val="22"/>
          <w:szCs w:val="22"/>
          <w:lang w:val="pt-BR"/>
        </w:rPr>
        <w:t xml:space="preserve">Cu privire la transmiterea </w:t>
      </w:r>
      <w:r w:rsidR="008B22E9" w:rsidRPr="00544B0F">
        <w:rPr>
          <w:color w:val="000000"/>
          <w:sz w:val="22"/>
          <w:szCs w:val="22"/>
          <w:lang w:val="pt-BR"/>
        </w:rPr>
        <w:t xml:space="preserve">în </w:t>
      </w:r>
      <w:r w:rsidR="000845CA" w:rsidRPr="00544B0F">
        <w:rPr>
          <w:color w:val="000000"/>
          <w:sz w:val="22"/>
          <w:szCs w:val="22"/>
          <w:lang w:val="pt-BR"/>
        </w:rPr>
        <w:t xml:space="preserve">gestiune </w:t>
      </w:r>
    </w:p>
    <w:p w:rsidR="00BB5203" w:rsidRPr="00544B0F" w:rsidRDefault="00687985" w:rsidP="00E5378E">
      <w:pPr>
        <w:pStyle w:val="a7"/>
        <w:spacing w:before="0" w:beforeAutospacing="0" w:after="0" w:afterAutospacing="0"/>
        <w:ind w:right="209"/>
        <w:rPr>
          <w:color w:val="000000"/>
          <w:sz w:val="22"/>
          <w:szCs w:val="22"/>
          <w:lang w:val="pt-BR"/>
        </w:rPr>
      </w:pPr>
      <w:r w:rsidRPr="00544B0F">
        <w:rPr>
          <w:color w:val="000000"/>
          <w:sz w:val="22"/>
          <w:szCs w:val="22"/>
          <w:lang w:val="pt-BR"/>
        </w:rPr>
        <w:t xml:space="preserve">a </w:t>
      </w:r>
      <w:r w:rsidR="000845CA" w:rsidRPr="00544B0F">
        <w:rPr>
          <w:color w:val="000000"/>
          <w:sz w:val="22"/>
          <w:szCs w:val="22"/>
          <w:lang w:val="pt-BR"/>
        </w:rPr>
        <w:t>unor</w:t>
      </w:r>
      <w:r w:rsidRPr="00544B0F">
        <w:rPr>
          <w:color w:val="000000"/>
          <w:sz w:val="22"/>
          <w:szCs w:val="22"/>
          <w:lang w:val="pt-BR"/>
        </w:rPr>
        <w:t xml:space="preserve"> bun</w:t>
      </w:r>
      <w:r w:rsidR="000845CA" w:rsidRPr="00544B0F">
        <w:rPr>
          <w:color w:val="000000"/>
          <w:sz w:val="22"/>
          <w:szCs w:val="22"/>
          <w:lang w:val="pt-BR"/>
        </w:rPr>
        <w:t>uri</w:t>
      </w:r>
      <w:r w:rsidRPr="00544B0F">
        <w:rPr>
          <w:color w:val="000000"/>
          <w:sz w:val="22"/>
          <w:szCs w:val="22"/>
          <w:lang w:val="pt-BR"/>
        </w:rPr>
        <w:t xml:space="preserve"> imobil</w:t>
      </w:r>
      <w:r w:rsidR="000845CA" w:rsidRPr="00544B0F">
        <w:rPr>
          <w:color w:val="000000"/>
          <w:sz w:val="22"/>
          <w:szCs w:val="22"/>
          <w:lang w:val="pt-BR"/>
        </w:rPr>
        <w:t xml:space="preserve">e </w:t>
      </w:r>
      <w:r w:rsidR="00BB5203" w:rsidRPr="00544B0F">
        <w:rPr>
          <w:color w:val="000000"/>
          <w:sz w:val="22"/>
          <w:szCs w:val="22"/>
          <w:lang w:val="pt-BR"/>
        </w:rPr>
        <w:t xml:space="preserve">şi mijloace fixe </w:t>
      </w:r>
      <w:r w:rsidR="00A30A61" w:rsidRPr="00544B0F">
        <w:rPr>
          <w:color w:val="000000"/>
          <w:sz w:val="22"/>
          <w:szCs w:val="22"/>
          <w:lang w:val="pt-BR"/>
        </w:rPr>
        <w:t xml:space="preserve">către </w:t>
      </w:r>
    </w:p>
    <w:p w:rsidR="008B22E9" w:rsidRPr="00544B0F" w:rsidRDefault="00965973" w:rsidP="00E5378E">
      <w:pPr>
        <w:pStyle w:val="a7"/>
        <w:spacing w:before="0" w:beforeAutospacing="0" w:after="0" w:afterAutospacing="0"/>
        <w:ind w:right="209"/>
        <w:rPr>
          <w:color w:val="000000"/>
          <w:sz w:val="22"/>
          <w:szCs w:val="22"/>
          <w:lang w:val="pt-BR"/>
        </w:rPr>
      </w:pPr>
      <w:r w:rsidRPr="00544B0F">
        <w:rPr>
          <w:color w:val="000000"/>
          <w:sz w:val="22"/>
          <w:szCs w:val="22"/>
          <w:lang w:val="pt-BR"/>
        </w:rPr>
        <w:t>S</w:t>
      </w:r>
      <w:r w:rsidR="009D4B78" w:rsidRPr="00544B0F">
        <w:rPr>
          <w:color w:val="000000"/>
          <w:sz w:val="22"/>
          <w:szCs w:val="22"/>
          <w:lang w:val="pt-BR"/>
        </w:rPr>
        <w:t xml:space="preserve">ecţia </w:t>
      </w:r>
      <w:r w:rsidRPr="00544B0F">
        <w:rPr>
          <w:color w:val="000000"/>
          <w:sz w:val="22"/>
          <w:szCs w:val="22"/>
          <w:lang w:val="pt-BR"/>
        </w:rPr>
        <w:t>A</w:t>
      </w:r>
      <w:r w:rsidR="009D4B78" w:rsidRPr="00544B0F">
        <w:rPr>
          <w:color w:val="000000"/>
          <w:sz w:val="22"/>
          <w:szCs w:val="22"/>
          <w:lang w:val="pt-BR"/>
        </w:rPr>
        <w:t>dministrativ-</w:t>
      </w:r>
      <w:r w:rsidRPr="00544B0F">
        <w:rPr>
          <w:color w:val="000000"/>
          <w:sz w:val="22"/>
          <w:szCs w:val="22"/>
          <w:lang w:val="pt-BR"/>
        </w:rPr>
        <w:t>M</w:t>
      </w:r>
      <w:r w:rsidR="009D4B78" w:rsidRPr="00544B0F">
        <w:rPr>
          <w:color w:val="000000"/>
          <w:sz w:val="22"/>
          <w:szCs w:val="22"/>
          <w:lang w:val="pt-BR"/>
        </w:rPr>
        <w:t>ilitară</w:t>
      </w:r>
      <w:r w:rsidR="00BB5203" w:rsidRPr="00544B0F">
        <w:rPr>
          <w:color w:val="000000"/>
          <w:sz w:val="22"/>
          <w:szCs w:val="22"/>
          <w:lang w:val="pt-BR"/>
        </w:rPr>
        <w:t xml:space="preserve"> Floreşti</w:t>
      </w:r>
    </w:p>
    <w:p w:rsidR="00BF393B" w:rsidRPr="00544B0F" w:rsidRDefault="008B22E9" w:rsidP="005B697F">
      <w:pPr>
        <w:pStyle w:val="a7"/>
        <w:spacing w:before="0" w:beforeAutospacing="0" w:after="0" w:afterAutospacing="0"/>
        <w:ind w:left="-1276" w:right="209" w:firstLine="1264"/>
        <w:rPr>
          <w:bCs/>
          <w:color w:val="000000"/>
          <w:sz w:val="22"/>
          <w:szCs w:val="22"/>
          <w:lang w:val="pt-BR"/>
        </w:rPr>
      </w:pPr>
      <w:r w:rsidRPr="00544B0F">
        <w:rPr>
          <w:color w:val="000000"/>
          <w:sz w:val="22"/>
          <w:szCs w:val="22"/>
          <w:lang w:val="pt-BR"/>
        </w:rPr>
        <w:t xml:space="preserve">  </w:t>
      </w:r>
    </w:p>
    <w:p w:rsidR="00182868" w:rsidRPr="00544B0F" w:rsidRDefault="00182868" w:rsidP="009D4B78">
      <w:pPr>
        <w:spacing w:after="0" w:line="240" w:lineRule="auto"/>
        <w:ind w:left="-12" w:right="3" w:firstLine="374"/>
        <w:jc w:val="both"/>
        <w:rPr>
          <w:rFonts w:ascii="Times New Roman" w:hAnsi="Times New Roman"/>
          <w:bCs/>
          <w:lang w:val="ro-RO" w:eastAsia="ru-RU"/>
        </w:rPr>
      </w:pPr>
      <w:r w:rsidRPr="00544B0F">
        <w:rPr>
          <w:rFonts w:ascii="Times New Roman" w:hAnsi="Times New Roman"/>
          <w:lang w:val="ro-RO"/>
        </w:rPr>
        <w:t xml:space="preserve">În scopul asigurării </w:t>
      </w:r>
      <w:r w:rsidR="00CF75CA" w:rsidRPr="00544B0F">
        <w:rPr>
          <w:rFonts w:ascii="Times New Roman" w:hAnsi="Times New Roman"/>
          <w:lang w:val="ro-RO"/>
        </w:rPr>
        <w:t>condițiilor de activitate a</w:t>
      </w:r>
      <w:r w:rsidR="0015076E" w:rsidRPr="00544B0F">
        <w:rPr>
          <w:rFonts w:ascii="Times New Roman" w:hAnsi="Times New Roman"/>
          <w:lang w:val="ro-RO"/>
        </w:rPr>
        <w:t>le</w:t>
      </w:r>
      <w:r w:rsidR="00CF75CA" w:rsidRPr="00544B0F">
        <w:rPr>
          <w:rFonts w:ascii="Times New Roman" w:hAnsi="Times New Roman"/>
          <w:lang w:val="ro-RO"/>
        </w:rPr>
        <w:t xml:space="preserve"> </w:t>
      </w:r>
      <w:r w:rsidR="009D4B78" w:rsidRPr="00544B0F">
        <w:rPr>
          <w:rFonts w:ascii="Times New Roman" w:hAnsi="Times New Roman"/>
          <w:color w:val="000000"/>
          <w:lang w:val="pt-BR"/>
        </w:rPr>
        <w:t>Secţi</w:t>
      </w:r>
      <w:r w:rsidR="0015076E" w:rsidRPr="00544B0F">
        <w:rPr>
          <w:rFonts w:ascii="Times New Roman" w:hAnsi="Times New Roman"/>
          <w:color w:val="000000"/>
          <w:lang w:val="pt-BR"/>
        </w:rPr>
        <w:t>ei</w:t>
      </w:r>
      <w:r w:rsidR="009D4B78" w:rsidRPr="00544B0F">
        <w:rPr>
          <w:rFonts w:ascii="Times New Roman" w:hAnsi="Times New Roman"/>
          <w:color w:val="000000"/>
          <w:lang w:val="pt-BR"/>
        </w:rPr>
        <w:t xml:space="preserve"> Administrativ-Militar</w:t>
      </w:r>
      <w:r w:rsidR="0015076E" w:rsidRPr="00544B0F">
        <w:rPr>
          <w:rFonts w:ascii="Times New Roman" w:hAnsi="Times New Roman"/>
          <w:color w:val="000000"/>
          <w:lang w:val="pt-BR"/>
        </w:rPr>
        <w:t>e</w:t>
      </w:r>
      <w:r w:rsidR="00073FF3" w:rsidRPr="00544B0F">
        <w:rPr>
          <w:rFonts w:ascii="Times New Roman" w:hAnsi="Times New Roman"/>
          <w:color w:val="000000"/>
          <w:lang w:val="pt-BR"/>
        </w:rPr>
        <w:t xml:space="preserve"> Floreşti</w:t>
      </w:r>
      <w:r w:rsidR="00547980" w:rsidRPr="00544B0F">
        <w:rPr>
          <w:rFonts w:ascii="Times New Roman" w:hAnsi="Times New Roman"/>
          <w:lang w:val="ro-RO"/>
        </w:rPr>
        <w:t>, e</w:t>
      </w:r>
      <w:r w:rsidR="00073FF3" w:rsidRPr="00544B0F">
        <w:rPr>
          <w:rFonts w:ascii="Times New Roman" w:hAnsi="Times New Roman"/>
          <w:lang w:val="ro-RO"/>
        </w:rPr>
        <w:t xml:space="preserve">xaminând demersul şefului SAM Floreşti, dl Vladimir Tapalagea, </w:t>
      </w:r>
      <w:r w:rsidRPr="00544B0F">
        <w:rPr>
          <w:rFonts w:ascii="Times New Roman" w:hAnsi="Times New Roman"/>
          <w:lang w:val="ro-RO"/>
        </w:rPr>
        <w:t xml:space="preserve"> în conformitate</w:t>
      </w:r>
      <w:r w:rsidR="009C7546" w:rsidRPr="00544B0F">
        <w:rPr>
          <w:rFonts w:ascii="Times New Roman" w:hAnsi="Times New Roman"/>
          <w:lang w:val="ro-RO"/>
        </w:rPr>
        <w:t xml:space="preserve"> cu pct. 29 din </w:t>
      </w:r>
      <w:r w:rsidRPr="00544B0F">
        <w:rPr>
          <w:rFonts w:ascii="Times New Roman" w:hAnsi="Times New Roman"/>
          <w:lang w:val="ro-RO"/>
        </w:rPr>
        <w:t xml:space="preserve"> </w:t>
      </w:r>
      <w:r w:rsidR="00301C22" w:rsidRPr="00544B0F">
        <w:rPr>
          <w:rFonts w:ascii="Times New Roman" w:hAnsi="Times New Roman"/>
          <w:lang w:val="ro-RO"/>
        </w:rPr>
        <w:t>H</w:t>
      </w:r>
      <w:r w:rsidR="009C7546" w:rsidRPr="00544B0F">
        <w:rPr>
          <w:rFonts w:ascii="Times New Roman" w:hAnsi="Times New Roman"/>
          <w:lang w:val="ro-RO"/>
        </w:rPr>
        <w:t xml:space="preserve">otărârea de </w:t>
      </w:r>
      <w:r w:rsidR="00301C22" w:rsidRPr="00544B0F">
        <w:rPr>
          <w:rFonts w:ascii="Times New Roman" w:hAnsi="Times New Roman"/>
          <w:lang w:val="ro-RO"/>
        </w:rPr>
        <w:t>G</w:t>
      </w:r>
      <w:r w:rsidR="009C7546" w:rsidRPr="00544B0F">
        <w:rPr>
          <w:rFonts w:ascii="Times New Roman" w:hAnsi="Times New Roman"/>
          <w:lang w:val="ro-RO"/>
        </w:rPr>
        <w:t>uvern nr.77/2001 pentru aprobarea Regulamentului privind activitatea administrativ-militară şi efectivul-limită al organelor administrativ-militare</w:t>
      </w:r>
      <w:r w:rsidR="007C55F0" w:rsidRPr="00544B0F">
        <w:rPr>
          <w:rFonts w:ascii="Times New Roman" w:hAnsi="Times New Roman"/>
          <w:lang w:val="ro-RO"/>
        </w:rPr>
        <w:t>,</w:t>
      </w:r>
      <w:r w:rsidRPr="00544B0F">
        <w:rPr>
          <w:rFonts w:ascii="Times New Roman" w:hAnsi="Times New Roman"/>
          <w:lang w:val="ro-RO"/>
        </w:rPr>
        <w:t xml:space="preserve"> </w:t>
      </w:r>
      <w:r w:rsidRPr="00544B0F">
        <w:rPr>
          <w:rFonts w:ascii="Times New Roman" w:eastAsia="Times New Roman" w:hAnsi="Times New Roman"/>
          <w:iCs/>
          <w:color w:val="000000"/>
          <w:lang w:val="ro-RO"/>
        </w:rPr>
        <w:t>art.9 alin.(1)</w:t>
      </w:r>
      <w:r w:rsidR="006E5A50" w:rsidRPr="00544B0F">
        <w:rPr>
          <w:rFonts w:ascii="Times New Roman" w:eastAsia="Times New Roman" w:hAnsi="Times New Roman"/>
          <w:iCs/>
          <w:color w:val="000000"/>
          <w:lang w:val="ro-RO"/>
        </w:rPr>
        <w:t xml:space="preserve"> </w:t>
      </w:r>
      <w:r w:rsidRPr="00544B0F">
        <w:rPr>
          <w:rFonts w:ascii="Times New Roman" w:eastAsia="Times New Roman" w:hAnsi="Times New Roman"/>
          <w:iCs/>
          <w:color w:val="000000"/>
          <w:lang w:val="ro-RO"/>
        </w:rPr>
        <w:t>din Legea nr.121/2007 privind</w:t>
      </w:r>
      <w:r w:rsidR="003905A0" w:rsidRPr="00544B0F">
        <w:rPr>
          <w:rFonts w:ascii="Times New Roman" w:eastAsia="Times New Roman" w:hAnsi="Times New Roman"/>
          <w:iCs/>
          <w:color w:val="000000"/>
          <w:lang w:val="ro-RO"/>
        </w:rPr>
        <w:t xml:space="preserve"> administrarea şi deetatizarea </w:t>
      </w:r>
      <w:r w:rsidRPr="00544B0F">
        <w:rPr>
          <w:rFonts w:ascii="Times New Roman" w:eastAsia="Times New Roman" w:hAnsi="Times New Roman"/>
          <w:iCs/>
          <w:color w:val="000000"/>
          <w:lang w:val="ro-RO"/>
        </w:rPr>
        <w:t>proprietăţii publice</w:t>
      </w:r>
      <w:r w:rsidRPr="00544B0F">
        <w:rPr>
          <w:rFonts w:ascii="Times New Roman" w:hAnsi="Times New Roman"/>
          <w:lang w:val="ro-RO"/>
        </w:rPr>
        <w:t xml:space="preserve">, </w:t>
      </w:r>
      <w:r w:rsidR="003905A0" w:rsidRPr="00544B0F">
        <w:rPr>
          <w:rFonts w:ascii="Times New Roman" w:hAnsi="Times New Roman"/>
          <w:bCs/>
          <w:lang w:val="ro-RO" w:eastAsia="ru-RU"/>
        </w:rPr>
        <w:t>prevederile</w:t>
      </w:r>
      <w:r w:rsidR="00293B00" w:rsidRPr="00544B0F">
        <w:rPr>
          <w:rFonts w:ascii="Times New Roman" w:hAnsi="Times New Roman"/>
          <w:bCs/>
          <w:lang w:val="ro-RO" w:eastAsia="ru-RU"/>
        </w:rPr>
        <w:t xml:space="preserve">  Regulamentului cu privire la modul de transmitere a bunurilor în proprietate publică, aprobat prin Hotărârea Guvernului nr.901/2015, </w:t>
      </w:r>
      <w:r w:rsidRPr="00544B0F">
        <w:rPr>
          <w:rFonts w:ascii="Times New Roman" w:hAnsi="Times New Roman"/>
          <w:lang w:val="ro-RO"/>
        </w:rPr>
        <w:t>art.43 alin.(1) lit.(c), art.46 alin.(1) şi art.53 alin.(1) lit.</w:t>
      </w:r>
      <w:r w:rsidRPr="00544B0F">
        <w:rPr>
          <w:rFonts w:ascii="Times New Roman" w:hAnsi="Times New Roman"/>
          <w:color w:val="333333"/>
          <w:shd w:val="clear" w:color="auto" w:fill="FFFFFF"/>
          <w:lang w:val="en-US"/>
        </w:rPr>
        <w:t>a)</w:t>
      </w:r>
      <w:r w:rsidRPr="00544B0F">
        <w:rPr>
          <w:rFonts w:ascii="Times New Roman" w:hAnsi="Times New Roman"/>
          <w:lang w:val="ro-RO"/>
        </w:rPr>
        <w:t xml:space="preserve"> </w:t>
      </w:r>
      <w:r w:rsidR="00293B00" w:rsidRPr="00544B0F">
        <w:rPr>
          <w:rFonts w:ascii="Times New Roman" w:hAnsi="Times New Roman"/>
          <w:lang w:val="ro-RO"/>
        </w:rPr>
        <w:t>din</w:t>
      </w:r>
      <w:r w:rsidRPr="00544B0F">
        <w:rPr>
          <w:rFonts w:ascii="Times New Roman" w:hAnsi="Times New Roman"/>
          <w:lang w:val="ro-RO"/>
        </w:rPr>
        <w:t xml:space="preserve"> Leg</w:t>
      </w:r>
      <w:r w:rsidR="00293B00" w:rsidRPr="00544B0F">
        <w:rPr>
          <w:rFonts w:ascii="Times New Roman" w:hAnsi="Times New Roman"/>
          <w:lang w:val="ro-RO"/>
        </w:rPr>
        <w:t>ea</w:t>
      </w:r>
      <w:r w:rsidRPr="00544B0F">
        <w:rPr>
          <w:rFonts w:ascii="Times New Roman" w:hAnsi="Times New Roman"/>
          <w:lang w:val="ro-RO"/>
        </w:rPr>
        <w:t xml:space="preserve"> nr.436/2006 privind administraţia publică locală, Consiliul raional  </w:t>
      </w:r>
      <w:r w:rsidRPr="00544B0F">
        <w:rPr>
          <w:rFonts w:ascii="Times New Roman" w:hAnsi="Times New Roman"/>
          <w:b/>
          <w:lang w:val="ro-RO"/>
        </w:rPr>
        <w:t>D E C I D E:</w:t>
      </w:r>
      <w:r w:rsidR="00BF393B" w:rsidRPr="00544B0F">
        <w:rPr>
          <w:rFonts w:ascii="Times New Roman" w:hAnsi="Times New Roman"/>
          <w:bCs/>
          <w:lang w:val="ro-RO" w:eastAsia="ru-RU"/>
        </w:rPr>
        <w:tab/>
      </w:r>
    </w:p>
    <w:p w:rsidR="00BF393B" w:rsidRPr="00544B0F" w:rsidRDefault="00BF393B" w:rsidP="00340988">
      <w:pPr>
        <w:spacing w:after="0" w:line="240" w:lineRule="auto"/>
        <w:ind w:left="-810" w:right="209" w:firstLine="242"/>
        <w:jc w:val="both"/>
        <w:rPr>
          <w:rFonts w:ascii="Times New Roman" w:hAnsi="Times New Roman"/>
          <w:bCs/>
          <w:lang w:val="ro-RO" w:eastAsia="ru-RU"/>
        </w:rPr>
      </w:pPr>
    </w:p>
    <w:p w:rsidR="00BF393B" w:rsidRPr="00544B0F" w:rsidRDefault="00BF393B" w:rsidP="0018655F">
      <w:pPr>
        <w:numPr>
          <w:ilvl w:val="0"/>
          <w:numId w:val="3"/>
        </w:numPr>
        <w:spacing w:after="0" w:line="240" w:lineRule="auto"/>
        <w:ind w:right="3"/>
        <w:contextualSpacing/>
        <w:jc w:val="both"/>
        <w:rPr>
          <w:rFonts w:ascii="Times New Roman" w:hAnsi="Times New Roman"/>
          <w:bCs/>
          <w:lang w:val="ro-RO" w:eastAsia="ru-RU"/>
        </w:rPr>
      </w:pPr>
      <w:r w:rsidRPr="00544B0F">
        <w:rPr>
          <w:rFonts w:ascii="Times New Roman" w:hAnsi="Times New Roman"/>
          <w:bCs/>
          <w:lang w:val="ro-RO" w:eastAsia="ru-RU"/>
        </w:rPr>
        <w:t>Se transmite</w:t>
      </w:r>
      <w:r w:rsidR="00C73C34" w:rsidRPr="00544B0F">
        <w:rPr>
          <w:rFonts w:ascii="Times New Roman" w:hAnsi="Times New Roman"/>
          <w:bCs/>
          <w:lang w:val="ro-RO" w:eastAsia="ru-RU"/>
        </w:rPr>
        <w:t xml:space="preserve"> în </w:t>
      </w:r>
      <w:r w:rsidR="00076AF7" w:rsidRPr="00544B0F">
        <w:rPr>
          <w:rFonts w:ascii="Times New Roman" w:hAnsi="Times New Roman"/>
          <w:bCs/>
          <w:lang w:val="ro-RO" w:eastAsia="ru-RU"/>
        </w:rPr>
        <w:t xml:space="preserve">gestiunea </w:t>
      </w:r>
      <w:r w:rsidR="009D4B78" w:rsidRPr="00544B0F">
        <w:rPr>
          <w:rFonts w:ascii="Times New Roman" w:hAnsi="Times New Roman"/>
          <w:color w:val="000000"/>
          <w:lang w:val="pt-BR"/>
        </w:rPr>
        <w:t>Secţi</w:t>
      </w:r>
      <w:r w:rsidR="00E564B2" w:rsidRPr="00544B0F">
        <w:rPr>
          <w:rFonts w:ascii="Times New Roman" w:hAnsi="Times New Roman"/>
          <w:color w:val="000000"/>
          <w:lang w:val="pt-BR"/>
        </w:rPr>
        <w:t>ei</w:t>
      </w:r>
      <w:r w:rsidR="009D4B78" w:rsidRPr="00544B0F">
        <w:rPr>
          <w:rFonts w:ascii="Times New Roman" w:hAnsi="Times New Roman"/>
          <w:color w:val="000000"/>
          <w:lang w:val="pt-BR"/>
        </w:rPr>
        <w:t xml:space="preserve"> Administrativ-Militar</w:t>
      </w:r>
      <w:r w:rsidR="00E564B2" w:rsidRPr="00544B0F">
        <w:rPr>
          <w:rFonts w:ascii="Times New Roman" w:hAnsi="Times New Roman"/>
          <w:color w:val="000000"/>
          <w:lang w:val="pt-BR"/>
        </w:rPr>
        <w:t>e</w:t>
      </w:r>
      <w:r w:rsidR="00B764C8" w:rsidRPr="00544B0F">
        <w:rPr>
          <w:rFonts w:ascii="Times New Roman" w:hAnsi="Times New Roman"/>
          <w:color w:val="000000"/>
          <w:lang w:val="pt-BR"/>
        </w:rPr>
        <w:t xml:space="preserve"> Floreşti</w:t>
      </w:r>
      <w:r w:rsidR="007C55F0" w:rsidRPr="00544B0F">
        <w:rPr>
          <w:rFonts w:ascii="Times New Roman" w:hAnsi="Times New Roman"/>
          <w:color w:val="000000"/>
          <w:lang w:val="pt-BR"/>
        </w:rPr>
        <w:t>,</w:t>
      </w:r>
      <w:r w:rsidR="00CB4E8F" w:rsidRPr="00544B0F">
        <w:rPr>
          <w:rFonts w:ascii="Times New Roman" w:hAnsi="Times New Roman"/>
          <w:lang w:val="ro-RO"/>
        </w:rPr>
        <w:t xml:space="preserve"> </w:t>
      </w:r>
      <w:r w:rsidR="00E06622" w:rsidRPr="00544B0F">
        <w:rPr>
          <w:rFonts w:ascii="Times New Roman" w:hAnsi="Times New Roman"/>
          <w:lang w:val="ro-RO"/>
        </w:rPr>
        <w:t>birouril</w:t>
      </w:r>
      <w:r w:rsidR="007E5617" w:rsidRPr="00544B0F">
        <w:rPr>
          <w:rFonts w:ascii="Times New Roman" w:hAnsi="Times New Roman"/>
          <w:lang w:val="ro-RO"/>
        </w:rPr>
        <w:t>e</w:t>
      </w:r>
      <w:r w:rsidR="00CB4E8F" w:rsidRPr="00544B0F">
        <w:rPr>
          <w:rFonts w:ascii="Times New Roman" w:hAnsi="Times New Roman"/>
          <w:lang w:val="ro-RO"/>
        </w:rPr>
        <w:t xml:space="preserve"> proprietate a raion</w:t>
      </w:r>
      <w:r w:rsidR="004B4C5F" w:rsidRPr="00544B0F">
        <w:rPr>
          <w:rFonts w:ascii="Times New Roman" w:hAnsi="Times New Roman"/>
          <w:lang w:val="ro-RO"/>
        </w:rPr>
        <w:t>u</w:t>
      </w:r>
      <w:r w:rsidR="00CB4E8F" w:rsidRPr="00544B0F">
        <w:rPr>
          <w:rFonts w:ascii="Times New Roman" w:hAnsi="Times New Roman"/>
          <w:lang w:val="ro-RO"/>
        </w:rPr>
        <w:t>l</w:t>
      </w:r>
      <w:r w:rsidR="00BB64AC" w:rsidRPr="00544B0F">
        <w:rPr>
          <w:rFonts w:ascii="Times New Roman" w:hAnsi="Times New Roman"/>
          <w:lang w:val="ro-RO"/>
        </w:rPr>
        <w:t>ui</w:t>
      </w:r>
      <w:r w:rsidR="00CB4E8F" w:rsidRPr="00544B0F">
        <w:rPr>
          <w:rFonts w:ascii="Times New Roman" w:hAnsi="Times New Roman"/>
          <w:lang w:val="ro-RO"/>
        </w:rPr>
        <w:t xml:space="preserve"> Floreşti,</w:t>
      </w:r>
      <w:r w:rsidR="00BB64AC" w:rsidRPr="00544B0F">
        <w:rPr>
          <w:rFonts w:ascii="Times New Roman" w:hAnsi="Times New Roman"/>
          <w:lang w:val="ro-RO"/>
        </w:rPr>
        <w:t xml:space="preserve"> aflat</w:t>
      </w:r>
      <w:r w:rsidR="005845FC" w:rsidRPr="00544B0F">
        <w:rPr>
          <w:rFonts w:ascii="Times New Roman" w:hAnsi="Times New Roman"/>
          <w:lang w:val="ro-RO"/>
        </w:rPr>
        <w:t>e</w:t>
      </w:r>
      <w:r w:rsidR="009D4B78" w:rsidRPr="00544B0F">
        <w:rPr>
          <w:rFonts w:ascii="Times New Roman" w:hAnsi="Times New Roman"/>
          <w:lang w:val="ro-RO"/>
        </w:rPr>
        <w:t xml:space="preserve"> în administrarea Consiliului r</w:t>
      </w:r>
      <w:r w:rsidR="00BB64AC" w:rsidRPr="00544B0F">
        <w:rPr>
          <w:rFonts w:ascii="Times New Roman" w:hAnsi="Times New Roman"/>
          <w:lang w:val="ro-RO"/>
        </w:rPr>
        <w:t>aional Florești</w:t>
      </w:r>
      <w:r w:rsidR="004B4C5F" w:rsidRPr="00544B0F">
        <w:rPr>
          <w:rFonts w:ascii="Times New Roman" w:hAnsi="Times New Roman"/>
          <w:lang w:val="ro-RO"/>
        </w:rPr>
        <w:t>, cu</w:t>
      </w:r>
      <w:r w:rsidR="00BB64AC" w:rsidRPr="00544B0F">
        <w:rPr>
          <w:rFonts w:ascii="Times New Roman" w:hAnsi="Times New Roman"/>
          <w:lang w:val="ro-RO"/>
        </w:rPr>
        <w:t xml:space="preserve"> </w:t>
      </w:r>
      <w:r w:rsidR="00CB4E8F" w:rsidRPr="00544B0F">
        <w:rPr>
          <w:rFonts w:ascii="Times New Roman" w:hAnsi="Times New Roman"/>
          <w:lang w:val="ro-RO"/>
        </w:rPr>
        <w:t xml:space="preserve"> suprafaţa totală de </w:t>
      </w:r>
      <w:r w:rsidR="00A00702" w:rsidRPr="00544B0F">
        <w:rPr>
          <w:rFonts w:ascii="Times New Roman" w:hAnsi="Times New Roman"/>
          <w:lang w:val="ro-RO"/>
        </w:rPr>
        <w:t>72,8</w:t>
      </w:r>
      <w:r w:rsidR="00CB4E8F" w:rsidRPr="00544B0F">
        <w:rPr>
          <w:rFonts w:ascii="Times New Roman" w:hAnsi="Times New Roman"/>
          <w:lang w:val="ro-RO"/>
        </w:rPr>
        <w:t xml:space="preserve"> m</w:t>
      </w:r>
      <w:r w:rsidR="00CB4E8F" w:rsidRPr="00544B0F">
        <w:rPr>
          <w:rFonts w:ascii="Times New Roman" w:hAnsi="Times New Roman"/>
          <w:vertAlign w:val="superscript"/>
          <w:lang w:val="ro-RO"/>
        </w:rPr>
        <w:t>2</w:t>
      </w:r>
      <w:r w:rsidR="00CB4E8F" w:rsidRPr="00544B0F">
        <w:rPr>
          <w:rFonts w:ascii="Times New Roman" w:hAnsi="Times New Roman"/>
          <w:lang w:val="ro-RO"/>
        </w:rPr>
        <w:t xml:space="preserve">, din cadrul bunului imobil cu nr. cadastral </w:t>
      </w:r>
      <w:r w:rsidR="005845FC" w:rsidRPr="00544B0F">
        <w:rPr>
          <w:rFonts w:ascii="Times New Roman" w:hAnsi="Times New Roman"/>
          <w:lang w:val="ro-RO"/>
        </w:rPr>
        <w:t xml:space="preserve">4501212.027.01, </w:t>
      </w:r>
      <w:r w:rsidR="00A00702" w:rsidRPr="00544B0F">
        <w:rPr>
          <w:rFonts w:ascii="Times New Roman" w:hAnsi="Times New Roman"/>
          <w:lang w:val="ro-RO"/>
        </w:rPr>
        <w:t>amplasat</w:t>
      </w:r>
      <w:r w:rsidR="00095833" w:rsidRPr="00544B0F">
        <w:rPr>
          <w:rFonts w:ascii="Times New Roman" w:hAnsi="Times New Roman"/>
          <w:lang w:val="ro-RO"/>
        </w:rPr>
        <w:t>e</w:t>
      </w:r>
      <w:r w:rsidR="00A00702" w:rsidRPr="00544B0F">
        <w:rPr>
          <w:rFonts w:ascii="Times New Roman" w:hAnsi="Times New Roman"/>
          <w:lang w:val="ro-RO"/>
        </w:rPr>
        <w:t xml:space="preserve"> la etajul trei</w:t>
      </w:r>
      <w:r w:rsidR="005845FC" w:rsidRPr="00544B0F">
        <w:rPr>
          <w:rFonts w:ascii="Times New Roman" w:hAnsi="Times New Roman"/>
          <w:lang w:val="ro-RO"/>
        </w:rPr>
        <w:t>, or. Floreşti, str. Ştefan cel Mare, 63</w:t>
      </w:r>
      <w:r w:rsidR="00E61448" w:rsidRPr="00544B0F">
        <w:rPr>
          <w:rFonts w:ascii="Times New Roman" w:hAnsi="Times New Roman"/>
          <w:lang w:val="ro-RO"/>
        </w:rPr>
        <w:t xml:space="preserve"> şi încăperea (garaj) cu suprafaţa </w:t>
      </w:r>
      <w:r w:rsidR="007C55F0" w:rsidRPr="00544B0F">
        <w:rPr>
          <w:rFonts w:ascii="Times New Roman" w:hAnsi="Times New Roman"/>
          <w:lang w:val="ro-RO"/>
        </w:rPr>
        <w:t xml:space="preserve">de </w:t>
      </w:r>
      <w:r w:rsidR="00A00702" w:rsidRPr="00544B0F">
        <w:rPr>
          <w:rFonts w:ascii="Times New Roman" w:hAnsi="Times New Roman"/>
          <w:lang w:val="ro-RO"/>
        </w:rPr>
        <w:t>18</w:t>
      </w:r>
      <w:r w:rsidR="00E61448" w:rsidRPr="00544B0F">
        <w:rPr>
          <w:rFonts w:ascii="Times New Roman" w:hAnsi="Times New Roman"/>
          <w:lang w:val="ro-RO"/>
        </w:rPr>
        <w:t>,</w:t>
      </w:r>
      <w:r w:rsidR="00A00702" w:rsidRPr="00544B0F">
        <w:rPr>
          <w:rFonts w:ascii="Times New Roman" w:hAnsi="Times New Roman"/>
          <w:lang w:val="ro-RO"/>
        </w:rPr>
        <w:t>3</w:t>
      </w:r>
      <w:r w:rsidR="00E61448" w:rsidRPr="00544B0F">
        <w:rPr>
          <w:rFonts w:ascii="Times New Roman" w:hAnsi="Times New Roman"/>
          <w:lang w:val="ro-RO"/>
        </w:rPr>
        <w:t xml:space="preserve"> m</w:t>
      </w:r>
      <w:r w:rsidR="00E61448" w:rsidRPr="00544B0F">
        <w:rPr>
          <w:rFonts w:ascii="Times New Roman" w:hAnsi="Times New Roman"/>
          <w:vertAlign w:val="superscript"/>
          <w:lang w:val="ro-RO"/>
        </w:rPr>
        <w:t>2</w:t>
      </w:r>
      <w:r w:rsidR="00E61448" w:rsidRPr="00544B0F">
        <w:rPr>
          <w:rFonts w:ascii="Times New Roman" w:hAnsi="Times New Roman"/>
          <w:lang w:val="ro-RO"/>
        </w:rPr>
        <w:t xml:space="preserve"> nr. cadastral 4501212.032.01.005, amplasată pe adresa or. Fl</w:t>
      </w:r>
      <w:r w:rsidR="00095833" w:rsidRPr="00544B0F">
        <w:rPr>
          <w:rFonts w:ascii="Times New Roman" w:hAnsi="Times New Roman"/>
          <w:lang w:val="ro-RO"/>
        </w:rPr>
        <w:t>oreşti, str. Miron Costin, 10/2</w:t>
      </w:r>
      <w:r w:rsidRPr="00544B0F">
        <w:rPr>
          <w:rFonts w:ascii="Times New Roman" w:hAnsi="Times New Roman"/>
          <w:bCs/>
          <w:lang w:val="ro-RO" w:eastAsia="ru-RU"/>
        </w:rPr>
        <w:t xml:space="preserve">.  </w:t>
      </w:r>
    </w:p>
    <w:p w:rsidR="005B697F" w:rsidRPr="00544B0F" w:rsidRDefault="005B697F" w:rsidP="005B697F">
      <w:pPr>
        <w:spacing w:after="0" w:line="240" w:lineRule="auto"/>
        <w:ind w:right="3"/>
        <w:contextualSpacing/>
        <w:jc w:val="both"/>
        <w:rPr>
          <w:rFonts w:ascii="Times New Roman" w:hAnsi="Times New Roman"/>
          <w:bCs/>
          <w:lang w:val="ro-RO" w:eastAsia="ru-RU"/>
        </w:rPr>
      </w:pPr>
    </w:p>
    <w:p w:rsidR="005B697F" w:rsidRPr="00544B0F" w:rsidRDefault="005B697F" w:rsidP="005B697F">
      <w:pPr>
        <w:pStyle w:val="a3"/>
        <w:numPr>
          <w:ilvl w:val="0"/>
          <w:numId w:val="3"/>
        </w:numPr>
        <w:ind w:right="3"/>
        <w:jc w:val="both"/>
        <w:rPr>
          <w:bCs/>
          <w:sz w:val="22"/>
          <w:szCs w:val="22"/>
          <w:lang w:val="ro-RO"/>
        </w:rPr>
      </w:pPr>
      <w:r w:rsidRPr="00544B0F">
        <w:rPr>
          <w:bCs/>
          <w:sz w:val="22"/>
          <w:szCs w:val="22"/>
          <w:lang w:val="ro-RO"/>
        </w:rPr>
        <w:t>Se transmit în gestiunea</w:t>
      </w:r>
      <w:r w:rsidRPr="00544B0F">
        <w:rPr>
          <w:color w:val="000000"/>
          <w:sz w:val="22"/>
          <w:szCs w:val="22"/>
          <w:lang w:val="pt-BR"/>
        </w:rPr>
        <w:t xml:space="preserve"> Secţiei Administrativ-Militare Floreşti următoarele mijloace fixe, conform anexei.</w:t>
      </w:r>
    </w:p>
    <w:p w:rsidR="00BF393B" w:rsidRPr="00544B0F" w:rsidRDefault="00BF393B" w:rsidP="004C1E5E">
      <w:pPr>
        <w:spacing w:after="0" w:line="240" w:lineRule="auto"/>
        <w:ind w:left="2" w:right="3"/>
        <w:contextualSpacing/>
        <w:jc w:val="both"/>
        <w:rPr>
          <w:rFonts w:ascii="Times New Roman" w:hAnsi="Times New Roman"/>
          <w:bCs/>
          <w:lang w:val="ro-RO" w:eastAsia="ru-RU"/>
        </w:rPr>
      </w:pPr>
    </w:p>
    <w:p w:rsidR="00BF393B" w:rsidRPr="00544B0F" w:rsidRDefault="00BF393B" w:rsidP="0018655F">
      <w:pPr>
        <w:numPr>
          <w:ilvl w:val="0"/>
          <w:numId w:val="3"/>
        </w:numPr>
        <w:spacing w:after="0" w:line="240" w:lineRule="auto"/>
        <w:jc w:val="both"/>
        <w:rPr>
          <w:rFonts w:ascii="Times New Roman" w:hAnsi="Times New Roman"/>
          <w:bCs/>
          <w:lang w:val="ro-RO" w:eastAsia="ru-RU"/>
        </w:rPr>
      </w:pPr>
      <w:r w:rsidRPr="00544B0F">
        <w:rPr>
          <w:rFonts w:ascii="Times New Roman" w:hAnsi="Times New Roman"/>
          <w:bCs/>
          <w:lang w:val="ro-RO" w:eastAsia="ru-RU"/>
        </w:rPr>
        <w:t xml:space="preserve">Președintele raionului Florești va institui comisia de transmitere și va asigura, în termen de 30 </w:t>
      </w:r>
      <w:r w:rsidR="007C55F0" w:rsidRPr="00544B0F">
        <w:rPr>
          <w:rFonts w:ascii="Times New Roman" w:hAnsi="Times New Roman"/>
          <w:bCs/>
          <w:lang w:val="ro-RO" w:eastAsia="ru-RU"/>
        </w:rPr>
        <w:t>de zile, transmiterea</w:t>
      </w:r>
      <w:r w:rsidR="002A5EF7" w:rsidRPr="00544B0F">
        <w:rPr>
          <w:rFonts w:ascii="Times New Roman" w:hAnsi="Times New Roman"/>
          <w:bCs/>
          <w:lang w:val="ro-RO" w:eastAsia="ru-RU"/>
        </w:rPr>
        <w:t xml:space="preserve"> bunurilor imobile respective </w:t>
      </w:r>
      <w:r w:rsidRPr="00544B0F">
        <w:rPr>
          <w:rFonts w:ascii="Times New Roman" w:hAnsi="Times New Roman"/>
          <w:bCs/>
          <w:lang w:val="ro-RO" w:eastAsia="ru-RU"/>
        </w:rPr>
        <w:t>în conformitate cu prevederile Regulamentului cu privire la modul de transmitere a</w:t>
      </w:r>
      <w:r w:rsidR="002A5EF7" w:rsidRPr="00544B0F">
        <w:rPr>
          <w:rFonts w:ascii="Times New Roman" w:hAnsi="Times New Roman"/>
          <w:bCs/>
          <w:lang w:val="ro-RO" w:eastAsia="ru-RU"/>
        </w:rPr>
        <w:t xml:space="preserve"> bunurilor proprietate publică,</w:t>
      </w:r>
      <w:r w:rsidRPr="00544B0F">
        <w:rPr>
          <w:rFonts w:ascii="Times New Roman" w:hAnsi="Times New Roman"/>
          <w:bCs/>
          <w:lang w:val="ro-RO" w:eastAsia="ru-RU"/>
        </w:rPr>
        <w:t xml:space="preserve"> aprobat prin Hotărârea Guvernului Republicii Moldova, nr.901/2015.</w:t>
      </w:r>
    </w:p>
    <w:p w:rsidR="00BF393B" w:rsidRPr="00544B0F" w:rsidRDefault="00BF393B" w:rsidP="00EF6F22">
      <w:pPr>
        <w:spacing w:after="0" w:line="240" w:lineRule="auto"/>
        <w:jc w:val="both"/>
        <w:rPr>
          <w:rFonts w:ascii="Times New Roman" w:hAnsi="Times New Roman"/>
          <w:bCs/>
          <w:lang w:val="ro-RO" w:eastAsia="ru-RU"/>
        </w:rPr>
      </w:pPr>
    </w:p>
    <w:p w:rsidR="00BF393B" w:rsidRPr="00544B0F" w:rsidRDefault="00BF393B" w:rsidP="00095833">
      <w:pPr>
        <w:numPr>
          <w:ilvl w:val="0"/>
          <w:numId w:val="3"/>
        </w:numPr>
        <w:spacing w:after="0" w:line="240" w:lineRule="auto"/>
        <w:jc w:val="both"/>
        <w:rPr>
          <w:rFonts w:ascii="Times New Roman" w:hAnsi="Times New Roman"/>
          <w:bCs/>
          <w:lang w:val="ro-RO" w:eastAsia="ru-RU"/>
        </w:rPr>
      </w:pPr>
      <w:r w:rsidRPr="00544B0F">
        <w:rPr>
          <w:rFonts w:ascii="Times New Roman" w:hAnsi="Times New Roman"/>
          <w:bCs/>
          <w:lang w:val="ro-RO" w:eastAsia="ru-RU"/>
        </w:rPr>
        <w:t xml:space="preserve">Controlul asupra executării prezentei decizii se pune în seama Comisiei </w:t>
      </w:r>
      <w:r w:rsidR="002A5EF7" w:rsidRPr="00544B0F">
        <w:rPr>
          <w:rFonts w:ascii="Times New Roman" w:hAnsi="Times New Roman"/>
          <w:lang w:val="ro-RO"/>
        </w:rPr>
        <w:t xml:space="preserve">consultative de specialitate </w:t>
      </w:r>
      <w:r w:rsidRPr="00544B0F">
        <w:rPr>
          <w:rFonts w:ascii="Times New Roman" w:hAnsi="Times New Roman"/>
          <w:bCs/>
          <w:lang w:val="ro-RO" w:eastAsia="ru-RU"/>
        </w:rPr>
        <w:t xml:space="preserve">pentru buget, finanțe și gestionare a patrimoniului (președinte, dl Mihail Burușciuc). </w:t>
      </w:r>
    </w:p>
    <w:p w:rsidR="00BF393B" w:rsidRPr="00544B0F" w:rsidRDefault="00BF393B" w:rsidP="005B697F">
      <w:pPr>
        <w:spacing w:after="0" w:line="240" w:lineRule="auto"/>
        <w:ind w:right="209"/>
        <w:contextualSpacing/>
        <w:jc w:val="both"/>
        <w:rPr>
          <w:rFonts w:ascii="Times New Roman" w:hAnsi="Times New Roman"/>
          <w:bCs/>
          <w:lang w:val="ro-RO" w:eastAsia="ru-RU"/>
        </w:rPr>
      </w:pPr>
    </w:p>
    <w:p w:rsidR="00BF393B" w:rsidRPr="00544B0F" w:rsidRDefault="00BF393B" w:rsidP="00583B1A">
      <w:pPr>
        <w:pStyle w:val="a4"/>
        <w:ind w:firstLine="708"/>
        <w:jc w:val="both"/>
        <w:rPr>
          <w:rFonts w:ascii="Times New Roman" w:hAnsi="Times New Roman"/>
          <w:b/>
          <w:lang w:val="ro-RO"/>
        </w:rPr>
      </w:pPr>
      <w:r w:rsidRPr="00544B0F">
        <w:rPr>
          <w:rFonts w:ascii="Times New Roman" w:hAnsi="Times New Roman"/>
          <w:b/>
          <w:lang w:val="ro-RO"/>
        </w:rPr>
        <w:t>Preşedintele şedinţei</w:t>
      </w:r>
      <w:r w:rsidRPr="00544B0F">
        <w:rPr>
          <w:rFonts w:ascii="Times New Roman" w:hAnsi="Times New Roman"/>
          <w:b/>
          <w:lang w:val="ro-RO"/>
        </w:rPr>
        <w:tab/>
      </w:r>
      <w:r w:rsidRPr="00544B0F">
        <w:rPr>
          <w:rFonts w:ascii="Times New Roman" w:hAnsi="Times New Roman"/>
          <w:b/>
          <w:lang w:val="ro-RO"/>
        </w:rPr>
        <w:tab/>
      </w:r>
      <w:r w:rsidR="00D63DC6" w:rsidRPr="00544B0F">
        <w:rPr>
          <w:rFonts w:ascii="Times New Roman" w:hAnsi="Times New Roman"/>
          <w:b/>
          <w:lang w:val="ro-RO"/>
        </w:rPr>
        <w:tab/>
      </w:r>
      <w:r w:rsidR="00D63DC6" w:rsidRPr="00544B0F">
        <w:rPr>
          <w:rFonts w:ascii="Times New Roman" w:hAnsi="Times New Roman"/>
          <w:b/>
          <w:lang w:val="ro-RO"/>
        </w:rPr>
        <w:tab/>
      </w:r>
      <w:r w:rsidR="00D63DC6" w:rsidRPr="00544B0F">
        <w:rPr>
          <w:rFonts w:ascii="Times New Roman" w:hAnsi="Times New Roman"/>
          <w:b/>
          <w:lang w:val="ro-RO"/>
        </w:rPr>
        <w:tab/>
      </w:r>
      <w:r w:rsidR="00D63DC6" w:rsidRPr="00544B0F">
        <w:rPr>
          <w:rFonts w:ascii="Times New Roman" w:hAnsi="Times New Roman"/>
          <w:b/>
          <w:lang w:val="ro-RO"/>
        </w:rPr>
        <w:tab/>
      </w:r>
      <w:r w:rsidR="00D63DC6"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00580DA7" w:rsidRPr="00544B0F">
        <w:rPr>
          <w:rFonts w:ascii="Times New Roman" w:hAnsi="Times New Roman"/>
          <w:b/>
          <w:lang w:val="ro-RO"/>
        </w:rPr>
        <w:tab/>
      </w:r>
      <w:r w:rsidR="00580DA7" w:rsidRPr="00544B0F">
        <w:rPr>
          <w:rFonts w:ascii="Times New Roman" w:hAnsi="Times New Roman"/>
          <w:b/>
          <w:lang w:val="ro-RO"/>
        </w:rPr>
        <w:tab/>
      </w:r>
      <w:r w:rsidR="00580DA7" w:rsidRPr="00544B0F">
        <w:rPr>
          <w:rFonts w:ascii="Times New Roman" w:hAnsi="Times New Roman"/>
          <w:b/>
          <w:lang w:val="ro-RO"/>
        </w:rPr>
        <w:tab/>
      </w:r>
      <w:r w:rsidR="00580DA7" w:rsidRPr="00544B0F">
        <w:rPr>
          <w:rFonts w:ascii="Times New Roman" w:hAnsi="Times New Roman"/>
          <w:b/>
          <w:lang w:val="ro-RO"/>
        </w:rPr>
        <w:tab/>
      </w:r>
      <w:r w:rsidR="00580DA7" w:rsidRPr="00544B0F">
        <w:rPr>
          <w:rFonts w:ascii="Times New Roman" w:hAnsi="Times New Roman"/>
          <w:b/>
          <w:lang w:val="ro-RO"/>
        </w:rPr>
        <w:tab/>
      </w:r>
      <w:r w:rsidR="00580DA7" w:rsidRPr="00544B0F">
        <w:rPr>
          <w:rFonts w:ascii="Times New Roman" w:hAnsi="Times New Roman"/>
          <w:b/>
          <w:lang w:val="ro-RO"/>
        </w:rPr>
        <w:tab/>
      </w:r>
      <w:r w:rsidR="00580DA7" w:rsidRPr="00544B0F">
        <w:rPr>
          <w:rFonts w:ascii="Times New Roman" w:hAnsi="Times New Roman"/>
          <w:b/>
          <w:lang w:val="ro-RO"/>
        </w:rPr>
        <w:tab/>
      </w:r>
      <w:r w:rsidRPr="00544B0F">
        <w:rPr>
          <w:rFonts w:ascii="Times New Roman" w:hAnsi="Times New Roman"/>
          <w:b/>
          <w:lang w:val="ro-RO"/>
        </w:rPr>
        <w:tab/>
      </w:r>
    </w:p>
    <w:p w:rsidR="00BF393B" w:rsidRPr="00544B0F" w:rsidRDefault="00580DA7" w:rsidP="00583B1A">
      <w:pPr>
        <w:pStyle w:val="a4"/>
        <w:jc w:val="both"/>
        <w:rPr>
          <w:rFonts w:ascii="Times New Roman" w:hAnsi="Times New Roman"/>
          <w:b/>
          <w:lang w:val="ro-RO"/>
        </w:rPr>
      </w:pPr>
      <w:r w:rsidRPr="00544B0F">
        <w:rPr>
          <w:rFonts w:ascii="Times New Roman" w:hAnsi="Times New Roman"/>
          <w:b/>
          <w:lang w:val="ro-RO"/>
        </w:rPr>
        <w:t xml:space="preserve">     </w:t>
      </w:r>
      <w:r w:rsidRPr="00544B0F">
        <w:rPr>
          <w:rFonts w:ascii="Times New Roman" w:hAnsi="Times New Roman"/>
          <w:b/>
          <w:lang w:val="ro-RO"/>
        </w:rPr>
        <w:tab/>
      </w:r>
      <w:r w:rsidR="00BF393B" w:rsidRPr="00544B0F">
        <w:rPr>
          <w:rFonts w:ascii="Times New Roman" w:hAnsi="Times New Roman"/>
          <w:b/>
          <w:lang w:val="ro-RO"/>
        </w:rPr>
        <w:t xml:space="preserve"> Contrasemnat:</w:t>
      </w:r>
    </w:p>
    <w:p w:rsidR="00BF393B" w:rsidRPr="00544B0F" w:rsidRDefault="00BF393B" w:rsidP="00583B1A">
      <w:pPr>
        <w:pStyle w:val="a4"/>
        <w:ind w:firstLine="708"/>
        <w:jc w:val="both"/>
        <w:rPr>
          <w:rFonts w:ascii="Times New Roman" w:hAnsi="Times New Roman"/>
          <w:b/>
          <w:lang w:val="ro-RO"/>
        </w:rPr>
      </w:pPr>
      <w:r w:rsidRPr="00544B0F">
        <w:rPr>
          <w:rFonts w:ascii="Times New Roman" w:hAnsi="Times New Roman"/>
          <w:b/>
          <w:lang w:val="ro-RO"/>
        </w:rPr>
        <w:t xml:space="preserve">     Secretarul </w:t>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r w:rsidRPr="00544B0F">
        <w:rPr>
          <w:rFonts w:ascii="Times New Roman" w:hAnsi="Times New Roman"/>
          <w:b/>
          <w:lang w:val="ro-RO"/>
        </w:rPr>
        <w:tab/>
      </w:r>
    </w:p>
    <w:p w:rsidR="005B697F" w:rsidRPr="00544B0F" w:rsidRDefault="00BF393B" w:rsidP="005B697F">
      <w:pPr>
        <w:pStyle w:val="a4"/>
        <w:jc w:val="both"/>
        <w:rPr>
          <w:rFonts w:ascii="Times New Roman" w:hAnsi="Times New Roman"/>
          <w:b/>
          <w:lang w:val="ro-RO"/>
        </w:rPr>
      </w:pPr>
      <w:r w:rsidRPr="00544B0F">
        <w:rPr>
          <w:rFonts w:ascii="Times New Roman" w:hAnsi="Times New Roman"/>
          <w:b/>
          <w:lang w:val="ro-RO"/>
        </w:rPr>
        <w:t xml:space="preserve">       </w:t>
      </w:r>
      <w:r w:rsidRPr="00544B0F">
        <w:rPr>
          <w:rFonts w:ascii="Times New Roman" w:hAnsi="Times New Roman"/>
          <w:b/>
          <w:lang w:val="ro-RO"/>
        </w:rPr>
        <w:tab/>
        <w:t>Consiliului raional</w:t>
      </w:r>
      <w:r w:rsidRPr="00544B0F">
        <w:rPr>
          <w:rFonts w:ascii="Times New Roman" w:hAnsi="Times New Roman"/>
          <w:b/>
          <w:lang w:val="ro-RO"/>
        </w:rPr>
        <w:tab/>
      </w:r>
    </w:p>
    <w:p w:rsidR="00BF393B" w:rsidRPr="00544B0F" w:rsidRDefault="00BF393B" w:rsidP="005B697F">
      <w:pPr>
        <w:pStyle w:val="a4"/>
        <w:jc w:val="both"/>
        <w:rPr>
          <w:rFonts w:ascii="Times New Roman" w:hAnsi="Times New Roman"/>
          <w:b/>
          <w:lang w:val="ro-RO"/>
        </w:rPr>
      </w:pPr>
      <w:r w:rsidRPr="00544B0F">
        <w:rPr>
          <w:rFonts w:ascii="Times New Roman" w:hAnsi="Times New Roman"/>
          <w:b/>
          <w:lang w:val="ro-RO"/>
        </w:rPr>
        <w:tab/>
      </w:r>
      <w:r w:rsidR="00D63DC6" w:rsidRPr="00544B0F">
        <w:rPr>
          <w:rFonts w:ascii="Times New Roman" w:hAnsi="Times New Roman"/>
          <w:b/>
          <w:lang w:val="ro-RO"/>
        </w:rPr>
        <w:tab/>
      </w:r>
      <w:r w:rsidR="00D63DC6" w:rsidRPr="00544B0F">
        <w:rPr>
          <w:rFonts w:ascii="Times New Roman" w:hAnsi="Times New Roman"/>
          <w:b/>
          <w:lang w:val="ro-RO"/>
        </w:rPr>
        <w:tab/>
      </w:r>
      <w:r w:rsidR="00D63DC6" w:rsidRPr="00544B0F">
        <w:rPr>
          <w:rFonts w:ascii="Times New Roman" w:hAnsi="Times New Roman"/>
          <w:b/>
          <w:lang w:val="ro-RO"/>
        </w:rPr>
        <w:tab/>
      </w:r>
      <w:r w:rsidR="00D63DC6" w:rsidRPr="00544B0F">
        <w:rPr>
          <w:rFonts w:ascii="Times New Roman" w:hAnsi="Times New Roman"/>
          <w:b/>
          <w:lang w:val="ro-RO"/>
        </w:rPr>
        <w:tab/>
      </w:r>
      <w:r w:rsidR="00D63DC6" w:rsidRPr="00544B0F">
        <w:rPr>
          <w:rFonts w:ascii="Times New Roman" w:hAnsi="Times New Roman"/>
          <w:b/>
          <w:lang w:val="ro-RO"/>
        </w:rPr>
        <w:tab/>
      </w:r>
    </w:p>
    <w:p w:rsidR="0083284B" w:rsidRPr="00544B0F" w:rsidRDefault="0083284B" w:rsidP="0083284B">
      <w:pPr>
        <w:tabs>
          <w:tab w:val="left" w:pos="884"/>
          <w:tab w:val="left" w:pos="1196"/>
        </w:tabs>
        <w:spacing w:after="0"/>
        <w:rPr>
          <w:rFonts w:ascii="Times New Roman" w:hAnsi="Times New Roman"/>
          <w:lang w:val="ro-RO"/>
        </w:rPr>
      </w:pPr>
      <w:proofErr w:type="spellStart"/>
      <w:r w:rsidRPr="00544B0F">
        <w:rPr>
          <w:rFonts w:ascii="Times New Roman" w:hAnsi="Times New Roman"/>
        </w:rPr>
        <w:t>Elaborat</w:t>
      </w:r>
      <w:proofErr w:type="spellEnd"/>
      <w:r w:rsidRPr="00544B0F">
        <w:rPr>
          <w:rFonts w:ascii="Times New Roman" w:hAnsi="Times New Roman"/>
        </w:rPr>
        <w:t>:</w:t>
      </w:r>
      <w:r w:rsidRPr="00544B0F">
        <w:rPr>
          <w:rFonts w:ascii="Times New Roman" w:hAnsi="Times New Roman"/>
        </w:rPr>
        <w:tab/>
        <w:t xml:space="preserve"> </w:t>
      </w:r>
      <w:r w:rsidRPr="00544B0F">
        <w:rPr>
          <w:rFonts w:ascii="Times New Roman" w:hAnsi="Times New Roman"/>
        </w:rPr>
        <w:tab/>
      </w:r>
      <w:r w:rsidRPr="00544B0F">
        <w:rPr>
          <w:rFonts w:ascii="Times New Roman" w:hAnsi="Times New Roman"/>
        </w:rPr>
        <w:tab/>
      </w:r>
      <w:r w:rsidRPr="00544B0F">
        <w:rPr>
          <w:rFonts w:ascii="Times New Roman" w:hAnsi="Times New Roman"/>
        </w:rPr>
        <w:tab/>
      </w:r>
      <w:r w:rsidRPr="00544B0F">
        <w:rPr>
          <w:rFonts w:ascii="Times New Roman" w:hAnsi="Times New Roman"/>
        </w:rPr>
        <w:tab/>
      </w:r>
      <w:r w:rsidRPr="00544B0F">
        <w:rPr>
          <w:rFonts w:ascii="Times New Roman" w:hAnsi="Times New Roman"/>
        </w:rPr>
        <w:tab/>
      </w:r>
      <w:r w:rsidRPr="00544B0F">
        <w:rPr>
          <w:rFonts w:ascii="Times New Roman" w:hAnsi="Times New Roman"/>
        </w:rPr>
        <w:tab/>
      </w:r>
      <w:r w:rsidRPr="00544B0F">
        <w:rPr>
          <w:rFonts w:ascii="Times New Roman" w:hAnsi="Times New Roman"/>
          <w:lang w:val="ro-RO"/>
        </w:rPr>
        <w:t>Daniel Turculeţ,</w:t>
      </w:r>
      <w:r w:rsidRPr="00544B0F">
        <w:rPr>
          <w:rFonts w:ascii="Times New Roman" w:hAnsi="Times New Roman"/>
          <w:lang w:val="ro-RO"/>
        </w:rPr>
        <w:tab/>
      </w:r>
    </w:p>
    <w:p w:rsidR="0083284B" w:rsidRPr="00544B0F" w:rsidRDefault="0083284B" w:rsidP="0083284B">
      <w:pPr>
        <w:tabs>
          <w:tab w:val="left" w:pos="884"/>
          <w:tab w:val="left" w:pos="1196"/>
        </w:tabs>
        <w:spacing w:after="0"/>
        <w:rPr>
          <w:rFonts w:ascii="Times New Roman" w:hAnsi="Times New Roman"/>
          <w:lang w:val="ro-RO"/>
        </w:rPr>
      </w:pP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t>secretarul Consiliului raional</w:t>
      </w:r>
      <w:r w:rsidRPr="00544B0F">
        <w:rPr>
          <w:rFonts w:ascii="Times New Roman" w:hAnsi="Times New Roman"/>
          <w:lang w:val="ro-RO"/>
        </w:rPr>
        <w:tab/>
      </w:r>
    </w:p>
    <w:p w:rsidR="0083284B" w:rsidRPr="00544B0F" w:rsidRDefault="0083284B" w:rsidP="0083284B">
      <w:pPr>
        <w:tabs>
          <w:tab w:val="left" w:pos="884"/>
          <w:tab w:val="left" w:pos="1196"/>
        </w:tabs>
        <w:spacing w:after="0"/>
        <w:rPr>
          <w:rFonts w:ascii="Times New Roman" w:hAnsi="Times New Roman"/>
          <w:lang w:val="ro-RO"/>
        </w:rPr>
      </w:pP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t>Galina Bulai,</w:t>
      </w:r>
    </w:p>
    <w:p w:rsidR="002B78A4" w:rsidRPr="00544B0F" w:rsidRDefault="0083284B" w:rsidP="002B78A4">
      <w:pPr>
        <w:tabs>
          <w:tab w:val="left" w:pos="884"/>
          <w:tab w:val="left" w:pos="1196"/>
        </w:tabs>
        <w:spacing w:after="0"/>
        <w:rPr>
          <w:rFonts w:ascii="Times New Roman" w:hAnsi="Times New Roman"/>
          <w:lang w:val="ro-RO"/>
        </w:rPr>
      </w:pP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002B78A4" w:rsidRPr="00544B0F">
        <w:rPr>
          <w:rFonts w:ascii="Times New Roman" w:hAnsi="Times New Roman"/>
          <w:lang w:val="ro-RO"/>
        </w:rPr>
        <w:t>ş</w:t>
      </w:r>
      <w:r w:rsidRPr="00544B0F">
        <w:rPr>
          <w:rFonts w:ascii="Times New Roman" w:hAnsi="Times New Roman"/>
          <w:lang w:val="ro-RO"/>
        </w:rPr>
        <w:t>ef al Serviciului de deservire a clădirilor</w:t>
      </w:r>
    </w:p>
    <w:p w:rsidR="005B697F" w:rsidRPr="00544B0F" w:rsidRDefault="005B697F" w:rsidP="002B78A4">
      <w:pPr>
        <w:tabs>
          <w:tab w:val="left" w:pos="884"/>
          <w:tab w:val="left" w:pos="1196"/>
        </w:tabs>
        <w:spacing w:after="0"/>
        <w:rPr>
          <w:rFonts w:ascii="Times New Roman" w:hAnsi="Times New Roman"/>
          <w:lang w:val="ro-RO"/>
        </w:rPr>
      </w:pP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t>Angela Copacinschi,</w:t>
      </w:r>
    </w:p>
    <w:p w:rsidR="005B697F" w:rsidRPr="00544B0F" w:rsidRDefault="005B697F" w:rsidP="002B78A4">
      <w:pPr>
        <w:tabs>
          <w:tab w:val="left" w:pos="884"/>
          <w:tab w:val="left" w:pos="1196"/>
        </w:tabs>
        <w:spacing w:after="0"/>
        <w:rPr>
          <w:rFonts w:ascii="Times New Roman" w:hAnsi="Times New Roman"/>
          <w:lang w:val="ro-RO"/>
        </w:rPr>
      </w:pP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t>contabil-şef al Aparatului Preşedintelui raionului</w:t>
      </w:r>
      <w:r w:rsidRPr="00544B0F">
        <w:rPr>
          <w:rFonts w:ascii="Times New Roman" w:hAnsi="Times New Roman"/>
          <w:lang w:val="ro-RO"/>
        </w:rPr>
        <w:tab/>
      </w:r>
      <w:r w:rsidRPr="00544B0F">
        <w:rPr>
          <w:rFonts w:ascii="Times New Roman" w:hAnsi="Times New Roman"/>
          <w:lang w:val="ro-RO"/>
        </w:rPr>
        <w:tab/>
      </w:r>
      <w:r w:rsidRPr="00544B0F">
        <w:rPr>
          <w:rFonts w:ascii="Times New Roman" w:hAnsi="Times New Roman"/>
          <w:lang w:val="ro-RO"/>
        </w:rPr>
        <w:tab/>
      </w:r>
    </w:p>
    <w:p w:rsidR="002B78A4" w:rsidRPr="00544B0F" w:rsidRDefault="002B78A4" w:rsidP="002B78A4">
      <w:pPr>
        <w:tabs>
          <w:tab w:val="left" w:pos="884"/>
          <w:tab w:val="left" w:pos="1196"/>
        </w:tabs>
        <w:spacing w:after="0"/>
        <w:rPr>
          <w:rFonts w:ascii="Times New Roman" w:hAnsi="Times New Roman"/>
        </w:rPr>
      </w:pPr>
      <w:r w:rsidRPr="00544B0F">
        <w:rPr>
          <w:rFonts w:ascii="Times New Roman" w:hAnsi="Times New Roman"/>
          <w:color w:val="000000"/>
          <w:lang w:val="ro-RO"/>
        </w:rPr>
        <w:t>Avizat:                                                             Vasile Patrașco,</w:t>
      </w:r>
    </w:p>
    <w:p w:rsidR="0015076E" w:rsidRDefault="002B78A4" w:rsidP="002B78A4">
      <w:pPr>
        <w:tabs>
          <w:tab w:val="left" w:pos="884"/>
          <w:tab w:val="left" w:pos="1196"/>
        </w:tabs>
        <w:rPr>
          <w:rFonts w:ascii="Times New Roman" w:hAnsi="Times New Roman"/>
          <w:color w:val="000000"/>
          <w:lang w:val="ro-RO"/>
        </w:rPr>
      </w:pPr>
      <w:r w:rsidRPr="00544B0F">
        <w:rPr>
          <w:rFonts w:ascii="Times New Roman" w:hAnsi="Times New Roman"/>
          <w:color w:val="000000"/>
          <w:lang w:val="ro-RO"/>
        </w:rPr>
        <w:tab/>
      </w:r>
      <w:r w:rsidRPr="00544B0F">
        <w:rPr>
          <w:rFonts w:ascii="Times New Roman" w:hAnsi="Times New Roman"/>
          <w:color w:val="000000"/>
          <w:lang w:val="ro-RO"/>
        </w:rPr>
        <w:tab/>
      </w:r>
      <w:r w:rsidRPr="00544B0F">
        <w:rPr>
          <w:rFonts w:ascii="Times New Roman" w:hAnsi="Times New Roman"/>
          <w:color w:val="000000"/>
          <w:lang w:val="ro-RO"/>
        </w:rPr>
        <w:tab/>
      </w:r>
      <w:r w:rsidRPr="00544B0F">
        <w:rPr>
          <w:rFonts w:ascii="Times New Roman" w:hAnsi="Times New Roman"/>
          <w:color w:val="000000"/>
          <w:lang w:val="ro-RO"/>
        </w:rPr>
        <w:tab/>
      </w:r>
      <w:r w:rsidRPr="00544B0F">
        <w:rPr>
          <w:rFonts w:ascii="Times New Roman" w:hAnsi="Times New Roman"/>
          <w:color w:val="000000"/>
          <w:lang w:val="ro-RO"/>
        </w:rPr>
        <w:tab/>
      </w:r>
      <w:r w:rsidRPr="00544B0F">
        <w:rPr>
          <w:rFonts w:ascii="Times New Roman" w:hAnsi="Times New Roman"/>
          <w:color w:val="000000"/>
          <w:lang w:val="ro-RO"/>
        </w:rPr>
        <w:tab/>
        <w:t>şef al Serviciului Juridic şi Resurse Umane</w:t>
      </w:r>
      <w:r w:rsidRPr="00544B0F">
        <w:rPr>
          <w:rFonts w:ascii="Times New Roman" w:hAnsi="Times New Roman"/>
          <w:color w:val="000000"/>
          <w:lang w:val="ro-RO"/>
        </w:rPr>
        <w:tab/>
      </w:r>
    </w:p>
    <w:p w:rsidR="00544B0F" w:rsidRDefault="00544B0F" w:rsidP="002B78A4">
      <w:pPr>
        <w:tabs>
          <w:tab w:val="left" w:pos="884"/>
          <w:tab w:val="left" w:pos="1196"/>
        </w:tabs>
        <w:rPr>
          <w:rFonts w:ascii="Times New Roman" w:hAnsi="Times New Roman"/>
          <w:color w:val="000000"/>
          <w:lang w:val="ro-RO"/>
        </w:rPr>
      </w:pPr>
    </w:p>
    <w:p w:rsidR="00544B0F" w:rsidRPr="00544B0F" w:rsidRDefault="00544B0F" w:rsidP="002B78A4">
      <w:pPr>
        <w:tabs>
          <w:tab w:val="left" w:pos="884"/>
          <w:tab w:val="left" w:pos="1196"/>
        </w:tabs>
        <w:rPr>
          <w:rFonts w:ascii="Times New Roman" w:hAnsi="Times New Roman"/>
          <w:b/>
        </w:rPr>
      </w:pPr>
    </w:p>
    <w:p w:rsidR="0015076E" w:rsidRPr="00095833" w:rsidRDefault="0015076E" w:rsidP="0015076E">
      <w:pPr>
        <w:tabs>
          <w:tab w:val="left" w:pos="884"/>
          <w:tab w:val="left" w:pos="1196"/>
        </w:tabs>
        <w:spacing w:after="0" w:line="240" w:lineRule="auto"/>
        <w:ind w:left="5664"/>
        <w:jc w:val="center"/>
        <w:rPr>
          <w:rFonts w:ascii="Times New Roman" w:hAnsi="Times New Roman"/>
          <w:b/>
          <w:sz w:val="24"/>
          <w:szCs w:val="24"/>
          <w:lang w:val="ro-MD"/>
        </w:rPr>
      </w:pPr>
      <w:r w:rsidRPr="00095833">
        <w:rPr>
          <w:rFonts w:ascii="Times New Roman" w:hAnsi="Times New Roman"/>
          <w:b/>
          <w:sz w:val="24"/>
          <w:szCs w:val="24"/>
          <w:lang w:val="ro-MD"/>
        </w:rPr>
        <w:lastRenderedPageBreak/>
        <w:t>Consiliului raional Floreşti</w:t>
      </w:r>
    </w:p>
    <w:p w:rsidR="0015076E" w:rsidRPr="002A5EF7" w:rsidRDefault="0015076E" w:rsidP="0015076E">
      <w:pPr>
        <w:tabs>
          <w:tab w:val="left" w:pos="884"/>
          <w:tab w:val="left" w:pos="1196"/>
        </w:tabs>
        <w:spacing w:after="0" w:line="240" w:lineRule="auto"/>
        <w:ind w:left="5664"/>
        <w:jc w:val="center"/>
        <w:rPr>
          <w:rFonts w:ascii="Times New Roman" w:hAnsi="Times New Roman"/>
          <w:b/>
          <w:sz w:val="24"/>
          <w:szCs w:val="24"/>
          <w:lang w:val="ro-MD"/>
        </w:rPr>
      </w:pPr>
    </w:p>
    <w:p w:rsidR="0015076E" w:rsidRPr="002A5EF7" w:rsidRDefault="0015076E" w:rsidP="002A5EF7">
      <w:pPr>
        <w:pStyle w:val="a4"/>
        <w:jc w:val="center"/>
        <w:rPr>
          <w:rFonts w:ascii="Times New Roman" w:hAnsi="Times New Roman"/>
          <w:b/>
          <w:sz w:val="24"/>
          <w:szCs w:val="24"/>
          <w:lang w:val="ro-MD"/>
        </w:rPr>
      </w:pPr>
      <w:r w:rsidRPr="002A5EF7">
        <w:rPr>
          <w:rFonts w:ascii="Times New Roman" w:hAnsi="Times New Roman"/>
          <w:b/>
          <w:sz w:val="24"/>
          <w:szCs w:val="24"/>
          <w:lang w:val="ro-MD"/>
        </w:rPr>
        <w:t>Notă informativă</w:t>
      </w:r>
    </w:p>
    <w:p w:rsidR="002A5EF7" w:rsidRPr="002A5EF7" w:rsidRDefault="0015076E" w:rsidP="002A5EF7">
      <w:pPr>
        <w:pStyle w:val="a7"/>
        <w:spacing w:before="0" w:beforeAutospacing="0" w:after="0" w:afterAutospacing="0"/>
        <w:ind w:right="209" w:hanging="142"/>
        <w:jc w:val="center"/>
        <w:rPr>
          <w:b/>
          <w:color w:val="000000"/>
          <w:lang w:val="pt-BR"/>
        </w:rPr>
      </w:pPr>
      <w:r w:rsidRPr="002A5EF7">
        <w:rPr>
          <w:b/>
          <w:lang w:val="ro-MD"/>
        </w:rPr>
        <w:t>la proiectul de decizie ,,</w:t>
      </w:r>
      <w:r w:rsidR="002A5EF7" w:rsidRPr="002A5EF7">
        <w:rPr>
          <w:b/>
          <w:color w:val="000000"/>
          <w:lang w:val="pt-BR"/>
        </w:rPr>
        <w:t>Cu privire la transmiterea în gestiune</w:t>
      </w:r>
    </w:p>
    <w:p w:rsidR="0015076E" w:rsidRPr="00231C6A" w:rsidRDefault="002A5EF7" w:rsidP="00231C6A">
      <w:pPr>
        <w:pStyle w:val="a7"/>
        <w:spacing w:before="0" w:beforeAutospacing="0" w:after="0" w:afterAutospacing="0"/>
        <w:ind w:right="209" w:hanging="142"/>
        <w:jc w:val="center"/>
        <w:rPr>
          <w:b/>
          <w:lang w:val="ro-RO"/>
        </w:rPr>
      </w:pPr>
      <w:r w:rsidRPr="002A5EF7">
        <w:rPr>
          <w:b/>
          <w:color w:val="000000"/>
          <w:lang w:val="pt-BR"/>
        </w:rPr>
        <w:t>a unor bunuri imobile către Secţia Administrativ-Militară</w:t>
      </w:r>
      <w:r w:rsidR="0015076E" w:rsidRPr="002A5EF7">
        <w:rPr>
          <w:b/>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5076E" w:rsidRPr="002A5EF7" w:rsidTr="00EA2B70">
        <w:tc>
          <w:tcPr>
            <w:tcW w:w="5000" w:type="pct"/>
          </w:tcPr>
          <w:p w:rsidR="0015076E" w:rsidRPr="002A5EF7" w:rsidRDefault="0015076E" w:rsidP="0015076E">
            <w:pPr>
              <w:numPr>
                <w:ilvl w:val="3"/>
                <w:numId w:val="16"/>
              </w:numPr>
              <w:tabs>
                <w:tab w:val="clear" w:pos="2880"/>
                <w:tab w:val="left" w:pos="284"/>
                <w:tab w:val="left" w:pos="1196"/>
              </w:tabs>
              <w:spacing w:after="0" w:line="240" w:lineRule="auto"/>
              <w:ind w:left="0" w:firstLine="0"/>
              <w:jc w:val="both"/>
              <w:rPr>
                <w:rFonts w:ascii="Times New Roman" w:hAnsi="Times New Roman"/>
                <w:b/>
                <w:sz w:val="24"/>
                <w:szCs w:val="24"/>
                <w:lang w:val="en-US"/>
              </w:rPr>
            </w:pPr>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Denumirea</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autorului</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şi</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după</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caz</w:t>
            </w:r>
            <w:proofErr w:type="spellEnd"/>
            <w:r w:rsidRPr="002A5EF7">
              <w:rPr>
                <w:rFonts w:ascii="Times New Roman" w:hAnsi="Times New Roman"/>
                <w:b/>
                <w:sz w:val="24"/>
                <w:szCs w:val="24"/>
                <w:lang w:val="en-US"/>
              </w:rPr>
              <w:t xml:space="preserve">, a </w:t>
            </w:r>
            <w:proofErr w:type="spellStart"/>
            <w:r w:rsidRPr="002A5EF7">
              <w:rPr>
                <w:rFonts w:ascii="Times New Roman" w:hAnsi="Times New Roman"/>
                <w:b/>
                <w:sz w:val="24"/>
                <w:szCs w:val="24"/>
                <w:lang w:val="en-US"/>
              </w:rPr>
              <w:t>participanţilor</w:t>
            </w:r>
            <w:proofErr w:type="spellEnd"/>
            <w:r w:rsidRPr="002A5EF7">
              <w:rPr>
                <w:rFonts w:ascii="Times New Roman" w:hAnsi="Times New Roman"/>
                <w:b/>
                <w:sz w:val="24"/>
                <w:szCs w:val="24"/>
                <w:lang w:val="en-US"/>
              </w:rPr>
              <w:t xml:space="preserve"> la </w:t>
            </w:r>
            <w:proofErr w:type="spellStart"/>
            <w:r w:rsidRPr="002A5EF7">
              <w:rPr>
                <w:rFonts w:ascii="Times New Roman" w:hAnsi="Times New Roman"/>
                <w:b/>
                <w:sz w:val="24"/>
                <w:szCs w:val="24"/>
                <w:lang w:val="en-US"/>
              </w:rPr>
              <w:t>elaborarea</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proiectului</w:t>
            </w:r>
            <w:proofErr w:type="spellEnd"/>
          </w:p>
        </w:tc>
      </w:tr>
      <w:tr w:rsidR="0015076E" w:rsidRPr="002A5EF7" w:rsidTr="00EA2B70">
        <w:tc>
          <w:tcPr>
            <w:tcW w:w="5000" w:type="pct"/>
          </w:tcPr>
          <w:p w:rsidR="0015076E" w:rsidRPr="002A5EF7" w:rsidRDefault="002A5EF7" w:rsidP="00BD5DC4">
            <w:pPr>
              <w:tabs>
                <w:tab w:val="left" w:pos="884"/>
                <w:tab w:val="left" w:pos="1196"/>
              </w:tabs>
              <w:spacing w:after="0" w:line="240" w:lineRule="auto"/>
              <w:jc w:val="both"/>
              <w:rPr>
                <w:rFonts w:ascii="Times New Roman" w:hAnsi="Times New Roman"/>
                <w:sz w:val="24"/>
                <w:szCs w:val="24"/>
                <w:lang w:val="en-US"/>
              </w:rPr>
            </w:pPr>
            <w:r>
              <w:rPr>
                <w:rFonts w:ascii="Times New Roman" w:hAnsi="Times New Roman"/>
                <w:sz w:val="24"/>
                <w:szCs w:val="24"/>
              </w:rPr>
              <w:t>S</w:t>
            </w:r>
            <w:r w:rsidR="0015076E" w:rsidRPr="002A5EF7">
              <w:rPr>
                <w:rFonts w:ascii="Times New Roman" w:hAnsi="Times New Roman"/>
                <w:sz w:val="24"/>
                <w:szCs w:val="24"/>
                <w:lang w:val="ro-MD"/>
              </w:rPr>
              <w:t>ecretar</w:t>
            </w:r>
            <w:r>
              <w:rPr>
                <w:rFonts w:ascii="Times New Roman" w:hAnsi="Times New Roman"/>
                <w:sz w:val="24"/>
                <w:szCs w:val="24"/>
                <w:lang w:val="ro-MD"/>
              </w:rPr>
              <w:t>ul</w:t>
            </w:r>
            <w:r w:rsidR="0015076E" w:rsidRPr="002A5EF7">
              <w:rPr>
                <w:rFonts w:ascii="Times New Roman" w:hAnsi="Times New Roman"/>
                <w:sz w:val="24"/>
                <w:szCs w:val="24"/>
                <w:lang w:val="ro-MD"/>
              </w:rPr>
              <w:t xml:space="preserve"> Consiliului raional</w:t>
            </w:r>
            <w:r>
              <w:rPr>
                <w:rFonts w:ascii="Times New Roman" w:hAnsi="Times New Roman"/>
                <w:sz w:val="24"/>
                <w:szCs w:val="24"/>
                <w:lang w:val="ro-MD"/>
              </w:rPr>
              <w:t xml:space="preserve"> Floreşti</w:t>
            </w:r>
            <w:r w:rsidR="0015076E" w:rsidRPr="002A5EF7">
              <w:rPr>
                <w:rFonts w:ascii="Times New Roman" w:hAnsi="Times New Roman"/>
                <w:sz w:val="24"/>
                <w:szCs w:val="24"/>
                <w:lang w:val="ro-MD"/>
              </w:rPr>
              <w:t>, Serviciul de deservire a clădirilor Consiliului raional</w:t>
            </w:r>
            <w:r w:rsidRPr="002A5EF7">
              <w:rPr>
                <w:rFonts w:ascii="Times New Roman" w:hAnsi="Times New Roman"/>
                <w:sz w:val="24"/>
                <w:szCs w:val="24"/>
                <w:lang w:val="ro-MD"/>
              </w:rPr>
              <w:t>, Secţia Administrativ-Militară Floreşti</w:t>
            </w:r>
            <w:r w:rsidR="00BD5DC4">
              <w:rPr>
                <w:rFonts w:ascii="Times New Roman" w:hAnsi="Times New Roman"/>
                <w:sz w:val="24"/>
                <w:szCs w:val="24"/>
                <w:lang w:val="ro-MD"/>
              </w:rPr>
              <w:t>, contabilitatea Aparatului Preşedintelui raionului</w:t>
            </w:r>
            <w:r w:rsidR="0015076E" w:rsidRPr="002A5EF7">
              <w:rPr>
                <w:rFonts w:ascii="Times New Roman" w:hAnsi="Times New Roman"/>
                <w:sz w:val="24"/>
                <w:szCs w:val="24"/>
                <w:lang w:val="ro-MD"/>
              </w:rPr>
              <w:t>.</w:t>
            </w:r>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b/>
                <w:sz w:val="24"/>
                <w:szCs w:val="24"/>
                <w:lang w:val="en-US"/>
              </w:rPr>
            </w:pPr>
            <w:r w:rsidRPr="002A5EF7">
              <w:rPr>
                <w:rFonts w:ascii="Times New Roman" w:hAnsi="Times New Roman"/>
                <w:b/>
                <w:sz w:val="24"/>
                <w:szCs w:val="24"/>
                <w:lang w:val="en-US"/>
              </w:rPr>
              <w:t xml:space="preserve">2. </w:t>
            </w:r>
            <w:proofErr w:type="spellStart"/>
            <w:r w:rsidRPr="002A5EF7">
              <w:rPr>
                <w:rFonts w:ascii="Times New Roman" w:hAnsi="Times New Roman"/>
                <w:b/>
                <w:sz w:val="24"/>
                <w:szCs w:val="24"/>
                <w:lang w:val="en-US"/>
              </w:rPr>
              <w:t>Condiţiile</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ce</w:t>
            </w:r>
            <w:proofErr w:type="spellEnd"/>
            <w:r w:rsidRPr="002A5EF7">
              <w:rPr>
                <w:rFonts w:ascii="Times New Roman" w:hAnsi="Times New Roman"/>
                <w:b/>
                <w:sz w:val="24"/>
                <w:szCs w:val="24"/>
                <w:lang w:val="en-US"/>
              </w:rPr>
              <w:t xml:space="preserve"> au </w:t>
            </w:r>
            <w:proofErr w:type="spellStart"/>
            <w:r w:rsidRPr="002A5EF7">
              <w:rPr>
                <w:rFonts w:ascii="Times New Roman" w:hAnsi="Times New Roman"/>
                <w:b/>
                <w:sz w:val="24"/>
                <w:szCs w:val="24"/>
                <w:lang w:val="en-US"/>
              </w:rPr>
              <w:t>impus</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elaborarea</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proiectului</w:t>
            </w:r>
            <w:proofErr w:type="spellEnd"/>
            <w:r w:rsidRPr="002A5EF7">
              <w:rPr>
                <w:rFonts w:ascii="Times New Roman" w:hAnsi="Times New Roman"/>
                <w:b/>
                <w:sz w:val="24"/>
                <w:szCs w:val="24"/>
                <w:lang w:val="en-US"/>
              </w:rPr>
              <w:t xml:space="preserve"> de act </w:t>
            </w:r>
            <w:proofErr w:type="spellStart"/>
            <w:r w:rsidRPr="002A5EF7">
              <w:rPr>
                <w:rFonts w:ascii="Times New Roman" w:hAnsi="Times New Roman"/>
                <w:b/>
                <w:sz w:val="24"/>
                <w:szCs w:val="24"/>
                <w:lang w:val="en-US"/>
              </w:rPr>
              <w:t>normativ</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şi</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finalităţile</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urmărite</w:t>
            </w:r>
            <w:proofErr w:type="spellEnd"/>
          </w:p>
        </w:tc>
      </w:tr>
      <w:tr w:rsidR="0015076E" w:rsidRPr="002A5EF7" w:rsidTr="00EA2B70">
        <w:tc>
          <w:tcPr>
            <w:tcW w:w="5000" w:type="pct"/>
          </w:tcPr>
          <w:p w:rsidR="00E5378E" w:rsidRDefault="0015076E" w:rsidP="00073FF3">
            <w:pPr>
              <w:tabs>
                <w:tab w:val="left" w:pos="884"/>
                <w:tab w:val="left" w:pos="1196"/>
              </w:tabs>
              <w:spacing w:after="0" w:line="240" w:lineRule="auto"/>
              <w:jc w:val="both"/>
              <w:rPr>
                <w:rFonts w:ascii="Times New Roman" w:hAnsi="Times New Roman"/>
                <w:sz w:val="24"/>
                <w:szCs w:val="24"/>
                <w:lang w:val="ro-RO"/>
              </w:rPr>
            </w:pPr>
            <w:proofErr w:type="spellStart"/>
            <w:r w:rsidRPr="002A5EF7">
              <w:rPr>
                <w:rFonts w:ascii="Times New Roman" w:hAnsi="Times New Roman"/>
                <w:sz w:val="24"/>
                <w:szCs w:val="24"/>
              </w:rPr>
              <w:t>Necesitatea</w:t>
            </w:r>
            <w:proofErr w:type="spellEnd"/>
            <w:r w:rsidRPr="002A5EF7">
              <w:rPr>
                <w:rFonts w:ascii="Times New Roman" w:hAnsi="Times New Roman"/>
                <w:sz w:val="24"/>
                <w:szCs w:val="24"/>
              </w:rPr>
              <w:t xml:space="preserve"> a</w:t>
            </w:r>
            <w:r w:rsidRPr="002A5EF7">
              <w:rPr>
                <w:rFonts w:ascii="Times New Roman" w:hAnsi="Times New Roman"/>
                <w:sz w:val="24"/>
                <w:szCs w:val="24"/>
                <w:lang w:val="ro-RO"/>
              </w:rPr>
              <w:t>sigur</w:t>
            </w:r>
            <w:r w:rsidR="002A5EF7">
              <w:rPr>
                <w:rFonts w:ascii="Times New Roman" w:hAnsi="Times New Roman"/>
                <w:sz w:val="24"/>
                <w:szCs w:val="24"/>
                <w:lang w:val="ro-RO"/>
              </w:rPr>
              <w:t>ării</w:t>
            </w:r>
            <w:r w:rsidRPr="002A5EF7">
              <w:rPr>
                <w:rFonts w:ascii="Times New Roman" w:hAnsi="Times New Roman"/>
                <w:sz w:val="24"/>
                <w:szCs w:val="24"/>
                <w:lang w:val="ro-RO"/>
              </w:rPr>
              <w:t xml:space="preserve"> condiții</w:t>
            </w:r>
            <w:r w:rsidR="002A5EF7">
              <w:rPr>
                <w:rFonts w:ascii="Times New Roman" w:hAnsi="Times New Roman"/>
                <w:sz w:val="24"/>
                <w:szCs w:val="24"/>
                <w:lang w:val="ro-RO"/>
              </w:rPr>
              <w:t>lor</w:t>
            </w:r>
            <w:r w:rsidRPr="002A5EF7">
              <w:rPr>
                <w:rFonts w:ascii="Times New Roman" w:hAnsi="Times New Roman"/>
                <w:sz w:val="24"/>
                <w:szCs w:val="24"/>
                <w:lang w:val="ro-RO"/>
              </w:rPr>
              <w:t xml:space="preserve"> o</w:t>
            </w:r>
            <w:r w:rsidR="002A5EF7" w:rsidRPr="002A5EF7">
              <w:rPr>
                <w:rFonts w:ascii="Times New Roman" w:hAnsi="Times New Roman"/>
                <w:sz w:val="24"/>
                <w:szCs w:val="24"/>
                <w:lang w:val="ro-RO"/>
              </w:rPr>
              <w:t>ptime de activitate a Secţie</w:t>
            </w:r>
            <w:r w:rsidR="002A5EF7">
              <w:rPr>
                <w:rFonts w:ascii="Times New Roman" w:hAnsi="Times New Roman"/>
                <w:sz w:val="24"/>
                <w:szCs w:val="24"/>
                <w:lang w:val="ro-RO"/>
              </w:rPr>
              <w:t>i</w:t>
            </w:r>
            <w:r w:rsidR="002A5EF7" w:rsidRPr="002A5EF7">
              <w:rPr>
                <w:rFonts w:ascii="Times New Roman" w:hAnsi="Times New Roman"/>
                <w:sz w:val="24"/>
                <w:szCs w:val="24"/>
                <w:lang w:val="ro-RO"/>
              </w:rPr>
              <w:t xml:space="preserve"> Administrativ-Militare Floreşti</w:t>
            </w:r>
            <w:r w:rsidR="00073FF3">
              <w:rPr>
                <w:rFonts w:ascii="Times New Roman" w:hAnsi="Times New Roman"/>
                <w:sz w:val="24"/>
                <w:szCs w:val="24"/>
                <w:lang w:val="ro-RO"/>
              </w:rPr>
              <w:t>, urmare a demersului şefului SAM Floreşti</w:t>
            </w:r>
            <w:r w:rsidR="00E5378E">
              <w:rPr>
                <w:rFonts w:ascii="Times New Roman" w:hAnsi="Times New Roman"/>
                <w:sz w:val="24"/>
                <w:szCs w:val="24"/>
                <w:lang w:val="ro-RO"/>
              </w:rPr>
              <w:t>.</w:t>
            </w:r>
          </w:p>
          <w:p w:rsidR="0015076E" w:rsidRPr="002A5EF7" w:rsidRDefault="00E5378E" w:rsidP="00073FF3">
            <w:pPr>
              <w:tabs>
                <w:tab w:val="left" w:pos="884"/>
                <w:tab w:val="left" w:pos="1196"/>
              </w:tabs>
              <w:spacing w:after="0" w:line="240" w:lineRule="auto"/>
              <w:jc w:val="both"/>
              <w:rPr>
                <w:rFonts w:ascii="Times New Roman" w:hAnsi="Times New Roman"/>
                <w:sz w:val="24"/>
                <w:szCs w:val="24"/>
                <w:lang w:val="en-US"/>
              </w:rPr>
            </w:pPr>
            <w:r>
              <w:rPr>
                <w:rFonts w:ascii="Times New Roman" w:hAnsi="Times New Roman"/>
                <w:sz w:val="24"/>
                <w:szCs w:val="24"/>
                <w:lang w:val="ro-RO"/>
              </w:rPr>
              <w:t>E</w:t>
            </w:r>
            <w:r w:rsidR="00073FF3">
              <w:rPr>
                <w:rFonts w:ascii="Times New Roman" w:hAnsi="Times New Roman"/>
                <w:sz w:val="24"/>
                <w:szCs w:val="24"/>
                <w:lang w:val="ro-RO"/>
              </w:rPr>
              <w:t xml:space="preserve">videnţa  bunurilor proprietate a raionului Floreşti, transmise în gestiunea </w:t>
            </w:r>
            <w:r>
              <w:rPr>
                <w:rFonts w:ascii="Times New Roman" w:hAnsi="Times New Roman"/>
                <w:sz w:val="24"/>
                <w:szCs w:val="24"/>
                <w:lang w:val="ro-RO"/>
              </w:rPr>
              <w:t>SAM Floreşti</w:t>
            </w:r>
            <w:r w:rsidR="0015076E" w:rsidRPr="002A5EF7">
              <w:rPr>
                <w:rFonts w:ascii="Times New Roman" w:hAnsi="Times New Roman"/>
                <w:sz w:val="24"/>
                <w:szCs w:val="24"/>
                <w:lang w:val="ro-RO"/>
              </w:rPr>
              <w:t>.</w:t>
            </w:r>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b/>
                <w:sz w:val="24"/>
                <w:szCs w:val="24"/>
                <w:lang w:val="en-US"/>
              </w:rPr>
            </w:pPr>
            <w:r w:rsidRPr="002A5EF7">
              <w:rPr>
                <w:rFonts w:ascii="Times New Roman" w:hAnsi="Times New Roman"/>
                <w:b/>
                <w:sz w:val="24"/>
                <w:szCs w:val="24"/>
                <w:lang w:val="en-US"/>
              </w:rPr>
              <w:t xml:space="preserve">3. </w:t>
            </w:r>
            <w:proofErr w:type="spellStart"/>
            <w:r w:rsidRPr="002A5EF7">
              <w:rPr>
                <w:rFonts w:ascii="Times New Roman" w:hAnsi="Times New Roman"/>
                <w:b/>
                <w:sz w:val="24"/>
                <w:szCs w:val="24"/>
                <w:lang w:val="en-US"/>
              </w:rPr>
              <w:t>Descrierea</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gradului</w:t>
            </w:r>
            <w:proofErr w:type="spellEnd"/>
            <w:r w:rsidRPr="002A5EF7">
              <w:rPr>
                <w:rFonts w:ascii="Times New Roman" w:hAnsi="Times New Roman"/>
                <w:b/>
                <w:sz w:val="24"/>
                <w:szCs w:val="24"/>
                <w:lang w:val="en-US"/>
              </w:rPr>
              <w:t xml:space="preserve"> de </w:t>
            </w:r>
            <w:proofErr w:type="spellStart"/>
            <w:r w:rsidRPr="002A5EF7">
              <w:rPr>
                <w:rFonts w:ascii="Times New Roman" w:hAnsi="Times New Roman"/>
                <w:b/>
                <w:sz w:val="24"/>
                <w:szCs w:val="24"/>
                <w:lang w:val="en-US"/>
              </w:rPr>
              <w:t>compatibilitate</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pentru</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proiectele</w:t>
            </w:r>
            <w:proofErr w:type="spellEnd"/>
            <w:r w:rsidRPr="002A5EF7">
              <w:rPr>
                <w:rFonts w:ascii="Times New Roman" w:hAnsi="Times New Roman"/>
                <w:b/>
                <w:sz w:val="24"/>
                <w:szCs w:val="24"/>
                <w:lang w:val="en-US"/>
              </w:rPr>
              <w:t xml:space="preserve"> care au ca </w:t>
            </w:r>
            <w:proofErr w:type="spellStart"/>
            <w:r w:rsidRPr="002A5EF7">
              <w:rPr>
                <w:rFonts w:ascii="Times New Roman" w:hAnsi="Times New Roman"/>
                <w:b/>
                <w:sz w:val="24"/>
                <w:szCs w:val="24"/>
                <w:lang w:val="en-US"/>
              </w:rPr>
              <w:t>scop</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armonizarea</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legislaţiei</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naţionale</w:t>
            </w:r>
            <w:proofErr w:type="spellEnd"/>
            <w:r w:rsidRPr="002A5EF7">
              <w:rPr>
                <w:rFonts w:ascii="Times New Roman" w:hAnsi="Times New Roman"/>
                <w:b/>
                <w:sz w:val="24"/>
                <w:szCs w:val="24"/>
                <w:lang w:val="en-US"/>
              </w:rPr>
              <w:t xml:space="preserve"> cu </w:t>
            </w:r>
            <w:proofErr w:type="spellStart"/>
            <w:r w:rsidRPr="002A5EF7">
              <w:rPr>
                <w:rFonts w:ascii="Times New Roman" w:hAnsi="Times New Roman"/>
                <w:b/>
                <w:sz w:val="24"/>
                <w:szCs w:val="24"/>
                <w:lang w:val="en-US"/>
              </w:rPr>
              <w:t>legislaţia</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Uniunii</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Europene</w:t>
            </w:r>
            <w:proofErr w:type="spellEnd"/>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sz w:val="24"/>
                <w:szCs w:val="24"/>
              </w:rPr>
            </w:pPr>
            <w:r w:rsidRPr="002A5EF7">
              <w:rPr>
                <w:rFonts w:ascii="Times New Roman" w:hAnsi="Times New Roman"/>
                <w:sz w:val="24"/>
                <w:szCs w:val="24"/>
              </w:rPr>
              <w:t>-</w:t>
            </w:r>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b/>
                <w:sz w:val="24"/>
                <w:szCs w:val="24"/>
                <w:lang w:val="en-US"/>
              </w:rPr>
            </w:pPr>
            <w:r w:rsidRPr="002A5EF7">
              <w:rPr>
                <w:rFonts w:ascii="Times New Roman" w:hAnsi="Times New Roman"/>
                <w:b/>
                <w:sz w:val="24"/>
                <w:szCs w:val="24"/>
                <w:lang w:val="en-US"/>
              </w:rPr>
              <w:t xml:space="preserve">4. </w:t>
            </w:r>
            <w:proofErr w:type="spellStart"/>
            <w:r w:rsidRPr="002A5EF7">
              <w:rPr>
                <w:rFonts w:ascii="Times New Roman" w:hAnsi="Times New Roman"/>
                <w:b/>
                <w:sz w:val="24"/>
                <w:szCs w:val="24"/>
                <w:lang w:val="en-US"/>
              </w:rPr>
              <w:t>Principalele</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prevederi</w:t>
            </w:r>
            <w:proofErr w:type="spellEnd"/>
            <w:r w:rsidRPr="002A5EF7">
              <w:rPr>
                <w:rFonts w:ascii="Times New Roman" w:hAnsi="Times New Roman"/>
                <w:b/>
                <w:sz w:val="24"/>
                <w:szCs w:val="24"/>
                <w:lang w:val="en-US"/>
              </w:rPr>
              <w:t xml:space="preserve"> ale </w:t>
            </w:r>
            <w:proofErr w:type="spellStart"/>
            <w:r w:rsidRPr="002A5EF7">
              <w:rPr>
                <w:rFonts w:ascii="Times New Roman" w:hAnsi="Times New Roman"/>
                <w:b/>
                <w:sz w:val="24"/>
                <w:szCs w:val="24"/>
                <w:lang w:val="en-US"/>
              </w:rPr>
              <w:t>proiectului</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şi</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evidenţierea</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elementelor</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noi</w:t>
            </w:r>
            <w:proofErr w:type="spellEnd"/>
          </w:p>
        </w:tc>
      </w:tr>
      <w:tr w:rsidR="0015076E" w:rsidRPr="002A5EF7" w:rsidTr="00EA2B70">
        <w:trPr>
          <w:trHeight w:val="991"/>
        </w:trPr>
        <w:tc>
          <w:tcPr>
            <w:tcW w:w="5000" w:type="pct"/>
          </w:tcPr>
          <w:p w:rsidR="0015076E" w:rsidRPr="003A2FEA" w:rsidRDefault="0015076E" w:rsidP="003A2FEA">
            <w:pPr>
              <w:spacing w:after="0" w:line="240" w:lineRule="auto"/>
              <w:jc w:val="both"/>
              <w:rPr>
                <w:rFonts w:ascii="Times New Roman" w:hAnsi="Times New Roman"/>
                <w:sz w:val="24"/>
                <w:szCs w:val="24"/>
                <w:lang w:val="en-US"/>
              </w:rPr>
            </w:pPr>
            <w:proofErr w:type="spellStart"/>
            <w:r w:rsidRPr="003A2FEA">
              <w:rPr>
                <w:rFonts w:ascii="Times New Roman" w:hAnsi="Times New Roman"/>
                <w:sz w:val="24"/>
                <w:szCs w:val="24"/>
                <w:lang w:val="en-US"/>
              </w:rPr>
              <w:t>Prin</w:t>
            </w:r>
            <w:proofErr w:type="spellEnd"/>
            <w:r w:rsidRPr="003A2FEA">
              <w:rPr>
                <w:rFonts w:ascii="Times New Roman" w:hAnsi="Times New Roman"/>
                <w:sz w:val="24"/>
                <w:szCs w:val="24"/>
                <w:lang w:val="en-US"/>
              </w:rPr>
              <w:t xml:space="preserve"> </w:t>
            </w:r>
            <w:proofErr w:type="spellStart"/>
            <w:r w:rsidRPr="003A2FEA">
              <w:rPr>
                <w:rFonts w:ascii="Times New Roman" w:hAnsi="Times New Roman"/>
                <w:sz w:val="24"/>
                <w:szCs w:val="24"/>
                <w:lang w:val="en-US"/>
              </w:rPr>
              <w:t>prezentul</w:t>
            </w:r>
            <w:proofErr w:type="spellEnd"/>
            <w:r w:rsidRPr="003A2FEA">
              <w:rPr>
                <w:rFonts w:ascii="Times New Roman" w:hAnsi="Times New Roman"/>
                <w:sz w:val="24"/>
                <w:szCs w:val="24"/>
                <w:lang w:val="en-US"/>
              </w:rPr>
              <w:t xml:space="preserve"> </w:t>
            </w:r>
            <w:proofErr w:type="spellStart"/>
            <w:r w:rsidRPr="003A2FEA">
              <w:rPr>
                <w:rFonts w:ascii="Times New Roman" w:hAnsi="Times New Roman"/>
                <w:sz w:val="24"/>
                <w:szCs w:val="24"/>
                <w:lang w:val="en-US"/>
              </w:rPr>
              <w:t>proiect</w:t>
            </w:r>
            <w:proofErr w:type="spellEnd"/>
            <w:r w:rsidRPr="003A2FEA">
              <w:rPr>
                <w:rFonts w:ascii="Times New Roman" w:hAnsi="Times New Roman"/>
                <w:sz w:val="24"/>
                <w:szCs w:val="24"/>
                <w:lang w:val="en-US"/>
              </w:rPr>
              <w:t xml:space="preserve"> de </w:t>
            </w:r>
            <w:proofErr w:type="spellStart"/>
            <w:r w:rsidRPr="003A2FEA">
              <w:rPr>
                <w:rFonts w:ascii="Times New Roman" w:hAnsi="Times New Roman"/>
                <w:sz w:val="24"/>
                <w:szCs w:val="24"/>
                <w:lang w:val="en-US"/>
              </w:rPr>
              <w:t>decizie</w:t>
            </w:r>
            <w:proofErr w:type="spellEnd"/>
            <w:r w:rsidRPr="003A2FEA">
              <w:rPr>
                <w:rFonts w:ascii="Times New Roman" w:hAnsi="Times New Roman"/>
                <w:sz w:val="24"/>
                <w:szCs w:val="24"/>
                <w:lang w:val="en-US"/>
              </w:rPr>
              <w:t xml:space="preserve"> se </w:t>
            </w:r>
            <w:proofErr w:type="spellStart"/>
            <w:r w:rsidRPr="003A2FEA">
              <w:rPr>
                <w:rFonts w:ascii="Times New Roman" w:hAnsi="Times New Roman"/>
                <w:sz w:val="24"/>
                <w:szCs w:val="24"/>
                <w:lang w:val="en-US"/>
              </w:rPr>
              <w:t>propun</w:t>
            </w:r>
            <w:proofErr w:type="spellEnd"/>
            <w:r w:rsidRPr="003A2FEA">
              <w:rPr>
                <w:rFonts w:ascii="Times New Roman" w:hAnsi="Times New Roman"/>
                <w:sz w:val="24"/>
                <w:szCs w:val="24"/>
                <w:lang w:val="en-US"/>
              </w:rPr>
              <w:t xml:space="preserve"> </w:t>
            </w:r>
            <w:proofErr w:type="spellStart"/>
            <w:r w:rsidRPr="003A2FEA">
              <w:rPr>
                <w:rFonts w:ascii="Times New Roman" w:hAnsi="Times New Roman"/>
                <w:sz w:val="24"/>
                <w:szCs w:val="24"/>
                <w:lang w:val="en-US"/>
              </w:rPr>
              <w:t>următoarele</w:t>
            </w:r>
            <w:proofErr w:type="spellEnd"/>
            <w:r w:rsidRPr="003A2FEA">
              <w:rPr>
                <w:rFonts w:ascii="Times New Roman" w:hAnsi="Times New Roman"/>
                <w:sz w:val="24"/>
                <w:szCs w:val="24"/>
                <w:lang w:val="en-US"/>
              </w:rPr>
              <w:t>:</w:t>
            </w:r>
          </w:p>
          <w:p w:rsidR="003A2FEA" w:rsidRPr="003A2FEA" w:rsidRDefault="003A2FEA" w:rsidP="003A2FEA">
            <w:pPr>
              <w:spacing w:after="0" w:line="240" w:lineRule="auto"/>
              <w:ind w:right="3"/>
              <w:jc w:val="both"/>
              <w:rPr>
                <w:rFonts w:ascii="Times New Roman" w:hAnsi="Times New Roman"/>
                <w:bCs/>
                <w:sz w:val="24"/>
                <w:szCs w:val="24"/>
                <w:lang w:val="ro-RO"/>
              </w:rPr>
            </w:pPr>
            <w:r w:rsidRPr="003A2FEA">
              <w:rPr>
                <w:rFonts w:ascii="Times New Roman" w:hAnsi="Times New Roman"/>
                <w:bCs/>
                <w:sz w:val="24"/>
                <w:szCs w:val="24"/>
                <w:lang w:val="en-US"/>
              </w:rPr>
              <w:t xml:space="preserve">1. </w:t>
            </w:r>
            <w:r w:rsidR="002A5EF7" w:rsidRPr="003A2FEA">
              <w:rPr>
                <w:rFonts w:ascii="Times New Roman" w:hAnsi="Times New Roman"/>
                <w:bCs/>
                <w:sz w:val="24"/>
                <w:szCs w:val="24"/>
                <w:lang w:val="ro-RO"/>
              </w:rPr>
              <w:t xml:space="preserve">Se transmite în gestiunea </w:t>
            </w:r>
            <w:r w:rsidR="002A5EF7" w:rsidRPr="003A2FEA">
              <w:rPr>
                <w:rFonts w:ascii="Times New Roman" w:hAnsi="Times New Roman"/>
                <w:color w:val="000000"/>
                <w:sz w:val="24"/>
                <w:szCs w:val="24"/>
                <w:lang w:val="pt-BR"/>
              </w:rPr>
              <w:t>Secţiei Administrativ-Militare Floreşti,</w:t>
            </w:r>
            <w:r w:rsidR="002A5EF7" w:rsidRPr="003A2FEA">
              <w:rPr>
                <w:rFonts w:ascii="Times New Roman" w:hAnsi="Times New Roman"/>
                <w:sz w:val="24"/>
                <w:szCs w:val="24"/>
                <w:lang w:val="ro-RO"/>
              </w:rPr>
              <w:t xml:space="preserve"> birourile proprietate a raionului Floreşti, aflate în administrarea Consiliului raional Florești, cu  suprafaţa totală de </w:t>
            </w:r>
            <w:r w:rsidR="00A00702" w:rsidRPr="003A2FEA">
              <w:rPr>
                <w:rFonts w:ascii="Times New Roman" w:hAnsi="Times New Roman"/>
                <w:sz w:val="24"/>
                <w:szCs w:val="24"/>
                <w:lang w:val="ro-RO"/>
              </w:rPr>
              <w:t>72</w:t>
            </w:r>
            <w:r w:rsidR="002A5EF7" w:rsidRPr="003A2FEA">
              <w:rPr>
                <w:rFonts w:ascii="Times New Roman" w:hAnsi="Times New Roman"/>
                <w:sz w:val="24"/>
                <w:szCs w:val="24"/>
                <w:lang w:val="ro-RO"/>
              </w:rPr>
              <w:t>,</w:t>
            </w:r>
            <w:r w:rsidR="00A00702" w:rsidRPr="003A2FEA">
              <w:rPr>
                <w:rFonts w:ascii="Times New Roman" w:hAnsi="Times New Roman"/>
                <w:sz w:val="24"/>
                <w:szCs w:val="24"/>
                <w:lang w:val="ro-RO"/>
              </w:rPr>
              <w:t>8</w:t>
            </w:r>
            <w:r w:rsidR="002A5EF7" w:rsidRPr="003A2FEA">
              <w:rPr>
                <w:rFonts w:ascii="Times New Roman" w:hAnsi="Times New Roman"/>
                <w:sz w:val="24"/>
                <w:szCs w:val="24"/>
                <w:lang w:val="ro-RO"/>
              </w:rPr>
              <w:t xml:space="preserve"> m</w:t>
            </w:r>
            <w:r w:rsidR="002A5EF7" w:rsidRPr="003A2FEA">
              <w:rPr>
                <w:rFonts w:ascii="Times New Roman" w:hAnsi="Times New Roman"/>
                <w:sz w:val="24"/>
                <w:szCs w:val="24"/>
                <w:vertAlign w:val="superscript"/>
                <w:lang w:val="ro-RO"/>
              </w:rPr>
              <w:t>2</w:t>
            </w:r>
            <w:r w:rsidR="002A5EF7" w:rsidRPr="003A2FEA">
              <w:rPr>
                <w:rFonts w:ascii="Times New Roman" w:hAnsi="Times New Roman"/>
                <w:sz w:val="24"/>
                <w:szCs w:val="24"/>
                <w:lang w:val="ro-RO"/>
              </w:rPr>
              <w:t xml:space="preserve">, din cadrul bunului imobil cu nr. cadastral 4501212.027.01, amplasat la etajul </w:t>
            </w:r>
            <w:r w:rsidR="00A00702" w:rsidRPr="003A2FEA">
              <w:rPr>
                <w:rFonts w:ascii="Times New Roman" w:hAnsi="Times New Roman"/>
                <w:sz w:val="24"/>
                <w:szCs w:val="24"/>
                <w:lang w:val="ro-RO"/>
              </w:rPr>
              <w:t>trei</w:t>
            </w:r>
            <w:r w:rsidR="002A5EF7" w:rsidRPr="003A2FEA">
              <w:rPr>
                <w:rFonts w:ascii="Times New Roman" w:hAnsi="Times New Roman"/>
                <w:sz w:val="24"/>
                <w:szCs w:val="24"/>
                <w:lang w:val="ro-RO"/>
              </w:rPr>
              <w:t xml:space="preserve">, or. Floreşti, str. Ştefan cel Mare, 63 şi încăperea (garaj) cu suprafaţa de </w:t>
            </w:r>
            <w:r w:rsidR="00A00702" w:rsidRPr="003A2FEA">
              <w:rPr>
                <w:rFonts w:ascii="Times New Roman" w:hAnsi="Times New Roman"/>
                <w:sz w:val="24"/>
                <w:szCs w:val="24"/>
                <w:lang w:val="ro-RO"/>
              </w:rPr>
              <w:t>18</w:t>
            </w:r>
            <w:r w:rsidR="002A5EF7" w:rsidRPr="003A2FEA">
              <w:rPr>
                <w:rFonts w:ascii="Times New Roman" w:hAnsi="Times New Roman"/>
                <w:sz w:val="24"/>
                <w:szCs w:val="24"/>
                <w:lang w:val="ro-RO"/>
              </w:rPr>
              <w:t>,</w:t>
            </w:r>
            <w:r w:rsidR="00A00702" w:rsidRPr="003A2FEA">
              <w:rPr>
                <w:rFonts w:ascii="Times New Roman" w:hAnsi="Times New Roman"/>
                <w:sz w:val="24"/>
                <w:szCs w:val="24"/>
                <w:lang w:val="ro-RO"/>
              </w:rPr>
              <w:t>3</w:t>
            </w:r>
            <w:r w:rsidR="002A5EF7" w:rsidRPr="003A2FEA">
              <w:rPr>
                <w:rFonts w:ascii="Times New Roman" w:hAnsi="Times New Roman"/>
                <w:sz w:val="24"/>
                <w:szCs w:val="24"/>
                <w:lang w:val="ro-RO"/>
              </w:rPr>
              <w:t xml:space="preserve"> m</w:t>
            </w:r>
            <w:r w:rsidR="002A5EF7" w:rsidRPr="003A2FEA">
              <w:rPr>
                <w:rFonts w:ascii="Times New Roman" w:hAnsi="Times New Roman"/>
                <w:sz w:val="24"/>
                <w:szCs w:val="24"/>
                <w:vertAlign w:val="superscript"/>
                <w:lang w:val="ro-RO"/>
              </w:rPr>
              <w:t>2</w:t>
            </w:r>
            <w:r w:rsidR="002A5EF7" w:rsidRPr="003A2FEA">
              <w:rPr>
                <w:rFonts w:ascii="Times New Roman" w:hAnsi="Times New Roman"/>
                <w:sz w:val="24"/>
                <w:szCs w:val="24"/>
                <w:lang w:val="ro-RO"/>
              </w:rPr>
              <w:t xml:space="preserve"> nr. cadastral 4501212.032.01.005, amplasată pe adresa or. Fl</w:t>
            </w:r>
            <w:r w:rsidR="005B697F" w:rsidRPr="003A2FEA">
              <w:rPr>
                <w:rFonts w:ascii="Times New Roman" w:hAnsi="Times New Roman"/>
                <w:sz w:val="24"/>
                <w:szCs w:val="24"/>
                <w:lang w:val="ro-RO"/>
              </w:rPr>
              <w:t>oreşti, str. Miron Costin, 10/2</w:t>
            </w:r>
            <w:r w:rsidR="002A5EF7" w:rsidRPr="003A2FEA">
              <w:rPr>
                <w:rFonts w:ascii="Times New Roman" w:hAnsi="Times New Roman"/>
                <w:bCs/>
                <w:sz w:val="24"/>
                <w:szCs w:val="24"/>
                <w:lang w:val="ro-RO"/>
              </w:rPr>
              <w:t xml:space="preserve">.  </w:t>
            </w:r>
          </w:p>
          <w:p w:rsidR="005B697F" w:rsidRPr="003A2FEA" w:rsidRDefault="003A2FEA" w:rsidP="003A2FEA">
            <w:pPr>
              <w:spacing w:after="0" w:line="240" w:lineRule="auto"/>
              <w:ind w:right="3"/>
              <w:jc w:val="both"/>
              <w:rPr>
                <w:rFonts w:ascii="Times New Roman" w:hAnsi="Times New Roman"/>
                <w:bCs/>
                <w:sz w:val="24"/>
                <w:szCs w:val="24"/>
                <w:lang w:val="ro-RO"/>
              </w:rPr>
            </w:pPr>
            <w:r w:rsidRPr="003A2FEA">
              <w:rPr>
                <w:rFonts w:ascii="Times New Roman" w:hAnsi="Times New Roman"/>
                <w:bCs/>
                <w:sz w:val="24"/>
                <w:szCs w:val="24"/>
                <w:lang w:val="ro-RO"/>
              </w:rPr>
              <w:t xml:space="preserve">2. </w:t>
            </w:r>
            <w:r w:rsidR="005B697F" w:rsidRPr="003A2FEA">
              <w:rPr>
                <w:rFonts w:ascii="Times New Roman" w:hAnsi="Times New Roman"/>
                <w:bCs/>
                <w:sz w:val="24"/>
                <w:szCs w:val="24"/>
                <w:lang w:val="ro-RO"/>
              </w:rPr>
              <w:t>Se transmit în gestiunea</w:t>
            </w:r>
            <w:r w:rsidR="005B697F" w:rsidRPr="003A2FEA">
              <w:rPr>
                <w:rFonts w:ascii="Times New Roman" w:hAnsi="Times New Roman"/>
                <w:color w:val="000000"/>
                <w:sz w:val="24"/>
                <w:szCs w:val="24"/>
                <w:lang w:val="pt-BR"/>
              </w:rPr>
              <w:t xml:space="preserve"> Secţiei Administrativ-Militare Floreşti următoarele mijloace fixe, conform anexei.</w:t>
            </w:r>
          </w:p>
          <w:p w:rsidR="0015076E" w:rsidRPr="003A2FEA" w:rsidRDefault="003A2FEA" w:rsidP="003A2FEA">
            <w:pPr>
              <w:spacing w:after="0" w:line="240" w:lineRule="auto"/>
              <w:jc w:val="both"/>
              <w:rPr>
                <w:rFonts w:ascii="Times New Roman" w:hAnsi="Times New Roman"/>
                <w:bCs/>
                <w:sz w:val="24"/>
                <w:szCs w:val="24"/>
                <w:lang w:val="ro-RO" w:eastAsia="ru-RU"/>
              </w:rPr>
            </w:pPr>
            <w:r w:rsidRPr="003A2FEA">
              <w:rPr>
                <w:rFonts w:ascii="Times New Roman" w:hAnsi="Times New Roman"/>
                <w:bCs/>
                <w:sz w:val="24"/>
                <w:szCs w:val="24"/>
                <w:lang w:val="ro-RO" w:eastAsia="ru-RU"/>
              </w:rPr>
              <w:t xml:space="preserve">3. </w:t>
            </w:r>
            <w:r w:rsidR="002A5EF7" w:rsidRPr="003A2FEA">
              <w:rPr>
                <w:rFonts w:ascii="Times New Roman" w:hAnsi="Times New Roman"/>
                <w:bCs/>
                <w:sz w:val="24"/>
                <w:szCs w:val="24"/>
                <w:lang w:val="ro-RO" w:eastAsia="ru-RU"/>
              </w:rPr>
              <w:t>Președintele raionului Florești va institui comisia de transmitere și va asigura, în termen de 30 de zile, transmiterea bunurilor imobile respective în conformitate cu prevederile Regulamentului cu privire la modul de transmitere a bunurilor proprietate publică, aprobat prin Hotărârea Guvernului Republicii Moldova, nr.901/2015.</w:t>
            </w:r>
          </w:p>
        </w:tc>
      </w:tr>
      <w:tr w:rsidR="0015076E" w:rsidRPr="002A5EF7" w:rsidTr="00EA2B70">
        <w:tc>
          <w:tcPr>
            <w:tcW w:w="5000" w:type="pct"/>
          </w:tcPr>
          <w:p w:rsidR="0015076E" w:rsidRPr="002A5EF7" w:rsidRDefault="0015076E" w:rsidP="003A2FEA">
            <w:pPr>
              <w:tabs>
                <w:tab w:val="left" w:pos="884"/>
                <w:tab w:val="left" w:pos="1196"/>
              </w:tabs>
              <w:spacing w:after="0" w:line="240" w:lineRule="auto"/>
              <w:jc w:val="both"/>
              <w:rPr>
                <w:rFonts w:ascii="Times New Roman" w:hAnsi="Times New Roman"/>
                <w:b/>
                <w:sz w:val="24"/>
                <w:szCs w:val="24"/>
              </w:rPr>
            </w:pPr>
            <w:r w:rsidRPr="002A5EF7">
              <w:rPr>
                <w:rFonts w:ascii="Times New Roman" w:hAnsi="Times New Roman"/>
                <w:b/>
                <w:sz w:val="24"/>
                <w:szCs w:val="24"/>
              </w:rPr>
              <w:t xml:space="preserve">5. </w:t>
            </w:r>
            <w:proofErr w:type="spellStart"/>
            <w:r w:rsidRPr="002A5EF7">
              <w:rPr>
                <w:rFonts w:ascii="Times New Roman" w:hAnsi="Times New Roman"/>
                <w:b/>
                <w:sz w:val="24"/>
                <w:szCs w:val="24"/>
              </w:rPr>
              <w:t>Fundamentarea</w:t>
            </w:r>
            <w:proofErr w:type="spellEnd"/>
            <w:r w:rsidRPr="002A5EF7">
              <w:rPr>
                <w:rFonts w:ascii="Times New Roman" w:hAnsi="Times New Roman"/>
                <w:b/>
                <w:sz w:val="24"/>
                <w:szCs w:val="24"/>
              </w:rPr>
              <w:t xml:space="preserve"> </w:t>
            </w:r>
            <w:proofErr w:type="spellStart"/>
            <w:r w:rsidRPr="002A5EF7">
              <w:rPr>
                <w:rFonts w:ascii="Times New Roman" w:hAnsi="Times New Roman"/>
                <w:b/>
                <w:sz w:val="24"/>
                <w:szCs w:val="24"/>
              </w:rPr>
              <w:t>economico-financiară</w:t>
            </w:r>
            <w:proofErr w:type="spellEnd"/>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sz w:val="24"/>
                <w:szCs w:val="24"/>
                <w:lang w:val="en-US"/>
              </w:rPr>
            </w:pPr>
            <w:r w:rsidRPr="002A5EF7">
              <w:rPr>
                <w:rFonts w:ascii="Times New Roman" w:hAnsi="Times New Roman"/>
                <w:sz w:val="24"/>
                <w:szCs w:val="24"/>
                <w:lang w:val="en-US"/>
              </w:rPr>
              <w:t xml:space="preserve">Nu </w:t>
            </w:r>
            <w:proofErr w:type="spellStart"/>
            <w:r w:rsidRPr="002A5EF7">
              <w:rPr>
                <w:rFonts w:ascii="Times New Roman" w:hAnsi="Times New Roman"/>
                <w:sz w:val="24"/>
                <w:szCs w:val="24"/>
                <w:lang w:val="en-US"/>
              </w:rPr>
              <w:t>necesită</w:t>
            </w:r>
            <w:proofErr w:type="spellEnd"/>
            <w:r w:rsidRPr="002A5EF7">
              <w:rPr>
                <w:rFonts w:ascii="Times New Roman" w:hAnsi="Times New Roman"/>
                <w:sz w:val="24"/>
                <w:szCs w:val="24"/>
                <w:lang w:val="en-US"/>
              </w:rPr>
              <w:t xml:space="preserve"> </w:t>
            </w:r>
            <w:proofErr w:type="spellStart"/>
            <w:r w:rsidRPr="002A5EF7">
              <w:rPr>
                <w:rFonts w:ascii="Times New Roman" w:hAnsi="Times New Roman"/>
                <w:sz w:val="24"/>
                <w:szCs w:val="24"/>
                <w:lang w:val="en-US"/>
              </w:rPr>
              <w:t>cheltuieli</w:t>
            </w:r>
            <w:proofErr w:type="spellEnd"/>
            <w:r w:rsidRPr="002A5EF7">
              <w:rPr>
                <w:rFonts w:ascii="Times New Roman" w:hAnsi="Times New Roman"/>
                <w:sz w:val="24"/>
                <w:szCs w:val="24"/>
                <w:lang w:val="en-US"/>
              </w:rPr>
              <w:t xml:space="preserve"> </w:t>
            </w:r>
            <w:proofErr w:type="spellStart"/>
            <w:r w:rsidRPr="002A5EF7">
              <w:rPr>
                <w:rFonts w:ascii="Times New Roman" w:hAnsi="Times New Roman"/>
                <w:sz w:val="24"/>
                <w:szCs w:val="24"/>
                <w:lang w:val="en-US"/>
              </w:rPr>
              <w:t>suplimentare</w:t>
            </w:r>
            <w:proofErr w:type="spellEnd"/>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b/>
                <w:sz w:val="24"/>
                <w:szCs w:val="24"/>
                <w:lang w:val="en-US"/>
              </w:rPr>
            </w:pPr>
            <w:r w:rsidRPr="002A5EF7">
              <w:rPr>
                <w:rFonts w:ascii="Times New Roman" w:hAnsi="Times New Roman"/>
                <w:b/>
                <w:sz w:val="24"/>
                <w:szCs w:val="24"/>
                <w:lang w:val="en-US"/>
              </w:rPr>
              <w:t xml:space="preserve">6. </w:t>
            </w:r>
            <w:proofErr w:type="spellStart"/>
            <w:r w:rsidRPr="002A5EF7">
              <w:rPr>
                <w:rFonts w:ascii="Times New Roman" w:hAnsi="Times New Roman"/>
                <w:b/>
                <w:sz w:val="24"/>
                <w:szCs w:val="24"/>
                <w:lang w:val="en-US"/>
              </w:rPr>
              <w:t>Modul</w:t>
            </w:r>
            <w:proofErr w:type="spellEnd"/>
            <w:r w:rsidRPr="002A5EF7">
              <w:rPr>
                <w:rFonts w:ascii="Times New Roman" w:hAnsi="Times New Roman"/>
                <w:b/>
                <w:sz w:val="24"/>
                <w:szCs w:val="24"/>
                <w:lang w:val="en-US"/>
              </w:rPr>
              <w:t xml:space="preserve"> de </w:t>
            </w:r>
            <w:proofErr w:type="spellStart"/>
            <w:r w:rsidRPr="002A5EF7">
              <w:rPr>
                <w:rFonts w:ascii="Times New Roman" w:hAnsi="Times New Roman"/>
                <w:b/>
                <w:sz w:val="24"/>
                <w:szCs w:val="24"/>
                <w:lang w:val="en-US"/>
              </w:rPr>
              <w:t>încorporare</w:t>
            </w:r>
            <w:proofErr w:type="spellEnd"/>
            <w:r w:rsidRPr="002A5EF7">
              <w:rPr>
                <w:rFonts w:ascii="Times New Roman" w:hAnsi="Times New Roman"/>
                <w:b/>
                <w:sz w:val="24"/>
                <w:szCs w:val="24"/>
                <w:lang w:val="en-US"/>
              </w:rPr>
              <w:t xml:space="preserve"> a </w:t>
            </w:r>
            <w:proofErr w:type="spellStart"/>
            <w:r w:rsidRPr="002A5EF7">
              <w:rPr>
                <w:rFonts w:ascii="Times New Roman" w:hAnsi="Times New Roman"/>
                <w:b/>
                <w:sz w:val="24"/>
                <w:szCs w:val="24"/>
                <w:lang w:val="en-US"/>
              </w:rPr>
              <w:t>actului</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în</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cadrul</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normativ</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în</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vigoare</w:t>
            </w:r>
            <w:proofErr w:type="spellEnd"/>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sz w:val="24"/>
                <w:szCs w:val="24"/>
              </w:rPr>
            </w:pPr>
            <w:r w:rsidRPr="002A5EF7">
              <w:rPr>
                <w:rFonts w:ascii="Times New Roman" w:hAnsi="Times New Roman"/>
                <w:sz w:val="24"/>
                <w:szCs w:val="24"/>
              </w:rPr>
              <w:t>-</w:t>
            </w:r>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b/>
                <w:sz w:val="24"/>
                <w:szCs w:val="24"/>
                <w:lang w:val="en-US"/>
              </w:rPr>
            </w:pPr>
            <w:r w:rsidRPr="002A5EF7">
              <w:rPr>
                <w:rFonts w:ascii="Times New Roman" w:hAnsi="Times New Roman"/>
                <w:b/>
                <w:sz w:val="24"/>
                <w:szCs w:val="24"/>
                <w:lang w:val="en-US"/>
              </w:rPr>
              <w:t xml:space="preserve">7. </w:t>
            </w:r>
            <w:proofErr w:type="spellStart"/>
            <w:r w:rsidRPr="002A5EF7">
              <w:rPr>
                <w:rFonts w:ascii="Times New Roman" w:hAnsi="Times New Roman"/>
                <w:b/>
                <w:sz w:val="24"/>
                <w:szCs w:val="24"/>
                <w:lang w:val="en-US"/>
              </w:rPr>
              <w:t>Avizarea</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şi</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consultarea</w:t>
            </w:r>
            <w:proofErr w:type="spellEnd"/>
            <w:r w:rsidRPr="002A5EF7">
              <w:rPr>
                <w:rFonts w:ascii="Times New Roman" w:hAnsi="Times New Roman"/>
                <w:b/>
                <w:sz w:val="24"/>
                <w:szCs w:val="24"/>
                <w:lang w:val="en-US"/>
              </w:rPr>
              <w:t xml:space="preserve"> </w:t>
            </w:r>
            <w:proofErr w:type="spellStart"/>
            <w:r w:rsidRPr="002A5EF7">
              <w:rPr>
                <w:rFonts w:ascii="Times New Roman" w:hAnsi="Times New Roman"/>
                <w:b/>
                <w:sz w:val="24"/>
                <w:szCs w:val="24"/>
                <w:lang w:val="en-US"/>
              </w:rPr>
              <w:t>publică</w:t>
            </w:r>
            <w:proofErr w:type="spellEnd"/>
            <w:r w:rsidRPr="002A5EF7">
              <w:rPr>
                <w:rFonts w:ascii="Times New Roman" w:hAnsi="Times New Roman"/>
                <w:b/>
                <w:sz w:val="24"/>
                <w:szCs w:val="24"/>
                <w:lang w:val="en-US"/>
              </w:rPr>
              <w:t xml:space="preserve"> a </w:t>
            </w:r>
            <w:proofErr w:type="spellStart"/>
            <w:r w:rsidRPr="002A5EF7">
              <w:rPr>
                <w:rFonts w:ascii="Times New Roman" w:hAnsi="Times New Roman"/>
                <w:b/>
                <w:sz w:val="24"/>
                <w:szCs w:val="24"/>
                <w:lang w:val="en-US"/>
              </w:rPr>
              <w:t>proiectului</w:t>
            </w:r>
            <w:proofErr w:type="spellEnd"/>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sz w:val="24"/>
                <w:szCs w:val="24"/>
                <w:lang w:val="en-US"/>
              </w:rPr>
            </w:pPr>
            <w:r w:rsidRPr="002A5EF7">
              <w:rPr>
                <w:rFonts w:ascii="Times New Roman" w:hAnsi="Times New Roman"/>
                <w:bCs/>
                <w:sz w:val="24"/>
                <w:szCs w:val="24"/>
                <w:lang w:val="ro-RO"/>
              </w:rPr>
              <w:t>Proiectul de decizie a fost avizat de către Serviciul Juridic și Resurse Umane, comisiile consultative de specialitate. În scopul respectării prevederilor Legii nr.239/2008 ,,Privind transparența în procesul decizional”, proiectul a fost plasat pe site-ul Consiliului raional la directoriul ,,Procesul decizional”.</w:t>
            </w:r>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b/>
                <w:sz w:val="24"/>
                <w:szCs w:val="24"/>
              </w:rPr>
            </w:pPr>
            <w:r w:rsidRPr="002A5EF7">
              <w:rPr>
                <w:rFonts w:ascii="Times New Roman" w:hAnsi="Times New Roman"/>
                <w:b/>
                <w:sz w:val="24"/>
                <w:szCs w:val="24"/>
              </w:rPr>
              <w:t xml:space="preserve">8. </w:t>
            </w:r>
            <w:proofErr w:type="spellStart"/>
            <w:r w:rsidRPr="002A5EF7">
              <w:rPr>
                <w:rFonts w:ascii="Times New Roman" w:hAnsi="Times New Roman"/>
                <w:b/>
                <w:sz w:val="24"/>
                <w:szCs w:val="24"/>
              </w:rPr>
              <w:t>Constatările</w:t>
            </w:r>
            <w:proofErr w:type="spellEnd"/>
            <w:r w:rsidRPr="002A5EF7">
              <w:rPr>
                <w:rFonts w:ascii="Times New Roman" w:hAnsi="Times New Roman"/>
                <w:b/>
                <w:sz w:val="24"/>
                <w:szCs w:val="24"/>
              </w:rPr>
              <w:t xml:space="preserve"> </w:t>
            </w:r>
            <w:proofErr w:type="spellStart"/>
            <w:r w:rsidRPr="002A5EF7">
              <w:rPr>
                <w:rFonts w:ascii="Times New Roman" w:hAnsi="Times New Roman"/>
                <w:b/>
                <w:sz w:val="24"/>
                <w:szCs w:val="24"/>
              </w:rPr>
              <w:t>expertizei</w:t>
            </w:r>
            <w:proofErr w:type="spellEnd"/>
            <w:r w:rsidRPr="002A5EF7">
              <w:rPr>
                <w:rFonts w:ascii="Times New Roman" w:hAnsi="Times New Roman"/>
                <w:b/>
                <w:sz w:val="24"/>
                <w:szCs w:val="24"/>
              </w:rPr>
              <w:t xml:space="preserve"> </w:t>
            </w:r>
            <w:proofErr w:type="spellStart"/>
            <w:r w:rsidRPr="002A5EF7">
              <w:rPr>
                <w:rFonts w:ascii="Times New Roman" w:hAnsi="Times New Roman"/>
                <w:b/>
                <w:sz w:val="24"/>
                <w:szCs w:val="24"/>
              </w:rPr>
              <w:t>anticorupție</w:t>
            </w:r>
            <w:proofErr w:type="spellEnd"/>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sz w:val="24"/>
                <w:szCs w:val="24"/>
              </w:rPr>
            </w:pPr>
            <w:r w:rsidRPr="002A5EF7">
              <w:rPr>
                <w:rFonts w:ascii="Times New Roman" w:hAnsi="Times New Roman"/>
                <w:sz w:val="24"/>
                <w:szCs w:val="24"/>
              </w:rPr>
              <w:t>-</w:t>
            </w:r>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b/>
                <w:sz w:val="24"/>
                <w:szCs w:val="24"/>
              </w:rPr>
            </w:pPr>
            <w:r w:rsidRPr="002A5EF7">
              <w:rPr>
                <w:rFonts w:ascii="Times New Roman" w:hAnsi="Times New Roman"/>
                <w:b/>
                <w:sz w:val="24"/>
                <w:szCs w:val="24"/>
              </w:rPr>
              <w:t xml:space="preserve">9. </w:t>
            </w:r>
            <w:proofErr w:type="spellStart"/>
            <w:r w:rsidRPr="002A5EF7">
              <w:rPr>
                <w:rFonts w:ascii="Times New Roman" w:hAnsi="Times New Roman"/>
                <w:b/>
                <w:sz w:val="24"/>
                <w:szCs w:val="24"/>
              </w:rPr>
              <w:t>Constatările</w:t>
            </w:r>
            <w:proofErr w:type="spellEnd"/>
            <w:r w:rsidRPr="002A5EF7">
              <w:rPr>
                <w:rFonts w:ascii="Times New Roman" w:hAnsi="Times New Roman"/>
                <w:b/>
                <w:sz w:val="24"/>
                <w:szCs w:val="24"/>
              </w:rPr>
              <w:t xml:space="preserve"> </w:t>
            </w:r>
            <w:proofErr w:type="spellStart"/>
            <w:r w:rsidRPr="002A5EF7">
              <w:rPr>
                <w:rFonts w:ascii="Times New Roman" w:hAnsi="Times New Roman"/>
                <w:b/>
                <w:sz w:val="24"/>
                <w:szCs w:val="24"/>
              </w:rPr>
              <w:t>expertizei</w:t>
            </w:r>
            <w:proofErr w:type="spellEnd"/>
            <w:r w:rsidRPr="002A5EF7">
              <w:rPr>
                <w:rFonts w:ascii="Times New Roman" w:hAnsi="Times New Roman"/>
                <w:b/>
                <w:sz w:val="24"/>
                <w:szCs w:val="24"/>
              </w:rPr>
              <w:t xml:space="preserve"> de </w:t>
            </w:r>
            <w:proofErr w:type="spellStart"/>
            <w:r w:rsidRPr="002A5EF7">
              <w:rPr>
                <w:rFonts w:ascii="Times New Roman" w:hAnsi="Times New Roman"/>
                <w:b/>
                <w:sz w:val="24"/>
                <w:szCs w:val="24"/>
              </w:rPr>
              <w:t>compatibilitate</w:t>
            </w:r>
            <w:proofErr w:type="spellEnd"/>
          </w:p>
        </w:tc>
      </w:tr>
      <w:tr w:rsidR="0015076E" w:rsidRPr="002A5EF7" w:rsidTr="00EA2B70">
        <w:tc>
          <w:tcPr>
            <w:tcW w:w="5000" w:type="pct"/>
          </w:tcPr>
          <w:p w:rsidR="0015076E" w:rsidRPr="002A5EF7" w:rsidRDefault="00095833" w:rsidP="00B55F49">
            <w:pPr>
              <w:tabs>
                <w:tab w:val="left" w:pos="884"/>
                <w:tab w:val="left" w:pos="1196"/>
              </w:tabs>
              <w:spacing w:after="0" w:line="240" w:lineRule="auto"/>
              <w:jc w:val="both"/>
              <w:rPr>
                <w:rFonts w:ascii="Times New Roman" w:hAnsi="Times New Roman"/>
                <w:sz w:val="24"/>
                <w:szCs w:val="24"/>
              </w:rPr>
            </w:pPr>
            <w:r>
              <w:rPr>
                <w:rFonts w:ascii="Times New Roman" w:hAnsi="Times New Roman"/>
                <w:sz w:val="24"/>
                <w:szCs w:val="24"/>
                <w:lang w:val="ro-MD"/>
              </w:rPr>
              <w:t>-</w:t>
            </w:r>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b/>
                <w:sz w:val="24"/>
                <w:szCs w:val="24"/>
              </w:rPr>
            </w:pPr>
            <w:r w:rsidRPr="002A5EF7">
              <w:rPr>
                <w:rFonts w:ascii="Times New Roman" w:hAnsi="Times New Roman"/>
                <w:b/>
                <w:sz w:val="24"/>
                <w:szCs w:val="24"/>
              </w:rPr>
              <w:t xml:space="preserve">10. </w:t>
            </w:r>
            <w:proofErr w:type="spellStart"/>
            <w:r w:rsidRPr="002A5EF7">
              <w:rPr>
                <w:rFonts w:ascii="Times New Roman" w:hAnsi="Times New Roman"/>
                <w:b/>
                <w:sz w:val="24"/>
                <w:szCs w:val="24"/>
              </w:rPr>
              <w:t>Constatările</w:t>
            </w:r>
            <w:proofErr w:type="spellEnd"/>
            <w:r w:rsidRPr="002A5EF7">
              <w:rPr>
                <w:rFonts w:ascii="Times New Roman" w:hAnsi="Times New Roman"/>
                <w:b/>
                <w:sz w:val="24"/>
                <w:szCs w:val="24"/>
              </w:rPr>
              <w:t xml:space="preserve"> </w:t>
            </w:r>
            <w:proofErr w:type="spellStart"/>
            <w:r w:rsidRPr="002A5EF7">
              <w:rPr>
                <w:rFonts w:ascii="Times New Roman" w:hAnsi="Times New Roman"/>
                <w:b/>
                <w:sz w:val="24"/>
                <w:szCs w:val="24"/>
              </w:rPr>
              <w:t>expertizei</w:t>
            </w:r>
            <w:proofErr w:type="spellEnd"/>
            <w:r w:rsidRPr="002A5EF7">
              <w:rPr>
                <w:rFonts w:ascii="Times New Roman" w:hAnsi="Times New Roman"/>
                <w:b/>
                <w:sz w:val="24"/>
                <w:szCs w:val="24"/>
              </w:rPr>
              <w:t xml:space="preserve"> </w:t>
            </w:r>
            <w:proofErr w:type="spellStart"/>
            <w:r w:rsidRPr="002A5EF7">
              <w:rPr>
                <w:rFonts w:ascii="Times New Roman" w:hAnsi="Times New Roman"/>
                <w:b/>
                <w:sz w:val="24"/>
                <w:szCs w:val="24"/>
              </w:rPr>
              <w:t>juridice</w:t>
            </w:r>
            <w:proofErr w:type="spellEnd"/>
          </w:p>
        </w:tc>
      </w:tr>
      <w:tr w:rsidR="0015076E" w:rsidRPr="002A5EF7" w:rsidTr="00EA2B70">
        <w:tc>
          <w:tcPr>
            <w:tcW w:w="5000" w:type="pct"/>
          </w:tcPr>
          <w:p w:rsidR="0015076E" w:rsidRPr="002A5EF7" w:rsidRDefault="00B55F49" w:rsidP="00EA2B70">
            <w:pPr>
              <w:tabs>
                <w:tab w:val="left" w:pos="884"/>
                <w:tab w:val="left" w:pos="1196"/>
              </w:tabs>
              <w:spacing w:after="0" w:line="240" w:lineRule="auto"/>
              <w:jc w:val="both"/>
              <w:rPr>
                <w:rFonts w:ascii="Times New Roman" w:hAnsi="Times New Roman"/>
                <w:sz w:val="24"/>
                <w:szCs w:val="24"/>
                <w:lang w:val="en-US"/>
              </w:rPr>
            </w:pPr>
            <w:r w:rsidRPr="002A5EF7">
              <w:rPr>
                <w:rFonts w:ascii="Times New Roman" w:hAnsi="Times New Roman"/>
                <w:sz w:val="24"/>
                <w:szCs w:val="24"/>
                <w:lang w:val="ro-MD"/>
              </w:rPr>
              <w:t xml:space="preserve">Proiectul de decizie elaborat este compatibil cu Constituţia Republicii Moldova, </w:t>
            </w:r>
            <w:r w:rsidRPr="0015076E">
              <w:rPr>
                <w:rFonts w:ascii="Times New Roman" w:hAnsi="Times New Roman"/>
                <w:sz w:val="24"/>
                <w:szCs w:val="24"/>
                <w:lang w:val="ro-RO"/>
              </w:rPr>
              <w:t>H</w:t>
            </w:r>
            <w:r>
              <w:rPr>
                <w:rFonts w:ascii="Times New Roman" w:hAnsi="Times New Roman"/>
                <w:sz w:val="24"/>
                <w:szCs w:val="24"/>
                <w:lang w:val="ro-RO"/>
              </w:rPr>
              <w:t xml:space="preserve">otărârea de </w:t>
            </w:r>
            <w:r w:rsidRPr="0015076E">
              <w:rPr>
                <w:rFonts w:ascii="Times New Roman" w:hAnsi="Times New Roman"/>
                <w:sz w:val="24"/>
                <w:szCs w:val="24"/>
                <w:lang w:val="ro-RO"/>
              </w:rPr>
              <w:t>G</w:t>
            </w:r>
            <w:r>
              <w:rPr>
                <w:rFonts w:ascii="Times New Roman" w:hAnsi="Times New Roman"/>
                <w:sz w:val="24"/>
                <w:szCs w:val="24"/>
                <w:lang w:val="ro-RO"/>
              </w:rPr>
              <w:t xml:space="preserve">uvern nr.77/2001 </w:t>
            </w:r>
            <w:r w:rsidRPr="009C7546">
              <w:rPr>
                <w:rFonts w:ascii="Times New Roman" w:hAnsi="Times New Roman"/>
                <w:sz w:val="24"/>
                <w:szCs w:val="24"/>
                <w:lang w:val="ro-RO"/>
              </w:rPr>
              <w:t>pentru aprobarea Regulamentului privind activitatea</w:t>
            </w:r>
            <w:r>
              <w:rPr>
                <w:rFonts w:ascii="Times New Roman" w:hAnsi="Times New Roman"/>
                <w:sz w:val="24"/>
                <w:szCs w:val="24"/>
                <w:lang w:val="ro-RO"/>
              </w:rPr>
              <w:t xml:space="preserve"> </w:t>
            </w:r>
            <w:r w:rsidRPr="009C7546">
              <w:rPr>
                <w:rFonts w:ascii="Times New Roman" w:hAnsi="Times New Roman"/>
                <w:sz w:val="24"/>
                <w:szCs w:val="24"/>
                <w:lang w:val="ro-RO"/>
              </w:rPr>
              <w:t>administrativ-militară şi efectivul-limită al organelor</w:t>
            </w:r>
            <w:r>
              <w:rPr>
                <w:rFonts w:ascii="Times New Roman" w:hAnsi="Times New Roman"/>
                <w:sz w:val="24"/>
                <w:szCs w:val="24"/>
                <w:lang w:val="ro-RO"/>
              </w:rPr>
              <w:t xml:space="preserve"> </w:t>
            </w:r>
            <w:r w:rsidRPr="009C7546">
              <w:rPr>
                <w:rFonts w:ascii="Times New Roman" w:hAnsi="Times New Roman"/>
                <w:sz w:val="24"/>
                <w:szCs w:val="24"/>
                <w:lang w:val="ro-RO"/>
              </w:rPr>
              <w:t>administrativ-militare</w:t>
            </w:r>
            <w:r>
              <w:rPr>
                <w:rFonts w:ascii="Times New Roman" w:hAnsi="Times New Roman"/>
                <w:sz w:val="24"/>
                <w:szCs w:val="24"/>
                <w:lang w:val="ro-RO"/>
              </w:rPr>
              <w:t xml:space="preserve">, </w:t>
            </w:r>
            <w:r w:rsidRPr="002A5EF7">
              <w:rPr>
                <w:rFonts w:ascii="Times New Roman" w:hAnsi="Times New Roman"/>
                <w:sz w:val="24"/>
                <w:szCs w:val="24"/>
                <w:lang w:val="ro-MD"/>
              </w:rPr>
              <w:t xml:space="preserve">Legea </w:t>
            </w:r>
            <w:r w:rsidRPr="002A5EF7">
              <w:rPr>
                <w:rFonts w:ascii="Times New Roman" w:hAnsi="Times New Roman"/>
                <w:sz w:val="24"/>
                <w:szCs w:val="24"/>
                <w:lang w:val="en-US"/>
              </w:rPr>
              <w:t xml:space="preserve">nr.436/2006 </w:t>
            </w:r>
            <w:proofErr w:type="spellStart"/>
            <w:r w:rsidRPr="002A5EF7">
              <w:rPr>
                <w:rFonts w:ascii="Times New Roman" w:hAnsi="Times New Roman"/>
                <w:sz w:val="24"/>
                <w:szCs w:val="24"/>
                <w:lang w:val="en-US"/>
              </w:rPr>
              <w:t>privind</w:t>
            </w:r>
            <w:proofErr w:type="spellEnd"/>
            <w:r w:rsidRPr="002A5EF7">
              <w:rPr>
                <w:rFonts w:ascii="Times New Roman" w:hAnsi="Times New Roman"/>
                <w:sz w:val="24"/>
                <w:szCs w:val="24"/>
                <w:lang w:val="en-US"/>
              </w:rPr>
              <w:t xml:space="preserve"> </w:t>
            </w:r>
            <w:proofErr w:type="spellStart"/>
            <w:r w:rsidRPr="002A5EF7">
              <w:rPr>
                <w:rFonts w:ascii="Times New Roman" w:hAnsi="Times New Roman"/>
                <w:sz w:val="24"/>
                <w:szCs w:val="24"/>
                <w:lang w:val="en-US"/>
              </w:rPr>
              <w:t>administraţia</w:t>
            </w:r>
            <w:proofErr w:type="spellEnd"/>
            <w:r w:rsidRPr="002A5EF7">
              <w:rPr>
                <w:rFonts w:ascii="Times New Roman" w:hAnsi="Times New Roman"/>
                <w:sz w:val="24"/>
                <w:szCs w:val="24"/>
                <w:lang w:val="en-US"/>
              </w:rPr>
              <w:t xml:space="preserve"> </w:t>
            </w:r>
            <w:proofErr w:type="spellStart"/>
            <w:r w:rsidRPr="002A5EF7">
              <w:rPr>
                <w:rFonts w:ascii="Times New Roman" w:hAnsi="Times New Roman"/>
                <w:sz w:val="24"/>
                <w:szCs w:val="24"/>
                <w:lang w:val="en-US"/>
              </w:rPr>
              <w:t>publică</w:t>
            </w:r>
            <w:proofErr w:type="spellEnd"/>
            <w:r w:rsidRPr="002A5EF7">
              <w:rPr>
                <w:rFonts w:ascii="Times New Roman" w:hAnsi="Times New Roman"/>
                <w:sz w:val="24"/>
                <w:szCs w:val="24"/>
                <w:lang w:val="en-US"/>
              </w:rPr>
              <w:t xml:space="preserve"> </w:t>
            </w:r>
            <w:proofErr w:type="spellStart"/>
            <w:r w:rsidRPr="002A5EF7">
              <w:rPr>
                <w:rFonts w:ascii="Times New Roman" w:hAnsi="Times New Roman"/>
                <w:sz w:val="24"/>
                <w:szCs w:val="24"/>
                <w:lang w:val="en-US"/>
              </w:rPr>
              <w:t>locală</w:t>
            </w:r>
            <w:proofErr w:type="spellEnd"/>
            <w:r w:rsidRPr="002A5EF7">
              <w:rPr>
                <w:rFonts w:ascii="Times New Roman" w:hAnsi="Times New Roman"/>
                <w:sz w:val="24"/>
                <w:szCs w:val="24"/>
                <w:lang w:val="ro-MD"/>
              </w:rPr>
              <w:t xml:space="preserve"> </w:t>
            </w:r>
            <w:proofErr w:type="spellStart"/>
            <w:r w:rsidRPr="002A5EF7">
              <w:rPr>
                <w:rFonts w:ascii="Times New Roman" w:hAnsi="Times New Roman"/>
                <w:color w:val="000000"/>
                <w:sz w:val="24"/>
                <w:szCs w:val="24"/>
                <w:lang w:val="en-US"/>
              </w:rPr>
              <w:t>şi</w:t>
            </w:r>
            <w:proofErr w:type="spellEnd"/>
            <w:r w:rsidRPr="002A5EF7">
              <w:rPr>
                <w:rFonts w:ascii="Times New Roman" w:hAnsi="Times New Roman"/>
                <w:color w:val="000000"/>
                <w:sz w:val="24"/>
                <w:szCs w:val="24"/>
                <w:lang w:val="en-US"/>
              </w:rPr>
              <w:t xml:space="preserve"> </w:t>
            </w:r>
            <w:r w:rsidRPr="002A5EF7">
              <w:rPr>
                <w:rFonts w:ascii="Times New Roman" w:hAnsi="Times New Roman"/>
                <w:sz w:val="24"/>
                <w:szCs w:val="24"/>
                <w:lang w:val="ro-MD"/>
              </w:rPr>
              <w:t xml:space="preserve">respectă normele de tehnică </w:t>
            </w:r>
            <w:proofErr w:type="spellStart"/>
            <w:r w:rsidRPr="002A5EF7">
              <w:rPr>
                <w:rFonts w:ascii="Times New Roman" w:hAnsi="Times New Roman"/>
                <w:sz w:val="24"/>
                <w:szCs w:val="24"/>
                <w:shd w:val="clear" w:color="auto" w:fill="FFFFFF"/>
                <w:lang w:val="en-US"/>
              </w:rPr>
              <w:t>aplicabile</w:t>
            </w:r>
            <w:proofErr w:type="spellEnd"/>
            <w:r w:rsidRPr="002A5EF7">
              <w:rPr>
                <w:rFonts w:ascii="Times New Roman" w:hAnsi="Times New Roman"/>
                <w:sz w:val="24"/>
                <w:szCs w:val="24"/>
                <w:shd w:val="clear" w:color="auto" w:fill="FFFFFF"/>
                <w:lang w:val="en-US"/>
              </w:rPr>
              <w:t xml:space="preserve"> </w:t>
            </w:r>
            <w:proofErr w:type="spellStart"/>
            <w:r w:rsidRPr="002A5EF7">
              <w:rPr>
                <w:rFonts w:ascii="Times New Roman" w:hAnsi="Times New Roman"/>
                <w:sz w:val="24"/>
                <w:szCs w:val="24"/>
                <w:shd w:val="clear" w:color="auto" w:fill="FFFFFF"/>
                <w:lang w:val="en-US"/>
              </w:rPr>
              <w:t>actelor</w:t>
            </w:r>
            <w:proofErr w:type="spellEnd"/>
            <w:r w:rsidRPr="002A5EF7">
              <w:rPr>
                <w:rFonts w:ascii="Times New Roman" w:hAnsi="Times New Roman"/>
                <w:sz w:val="24"/>
                <w:szCs w:val="24"/>
                <w:shd w:val="clear" w:color="auto" w:fill="FFFFFF"/>
                <w:lang w:val="en-US"/>
              </w:rPr>
              <w:t xml:space="preserve"> normative</w:t>
            </w:r>
            <w:r w:rsidRPr="002A5EF7">
              <w:rPr>
                <w:rFonts w:ascii="Times New Roman" w:hAnsi="Times New Roman"/>
                <w:sz w:val="24"/>
                <w:szCs w:val="24"/>
                <w:lang w:val="ro-MD"/>
              </w:rPr>
              <w:t xml:space="preserve"> stipulate în Legea nr.100/2017 privind actele normative.</w:t>
            </w:r>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b/>
                <w:sz w:val="24"/>
                <w:szCs w:val="24"/>
              </w:rPr>
            </w:pPr>
            <w:r w:rsidRPr="002A5EF7">
              <w:rPr>
                <w:rFonts w:ascii="Times New Roman" w:hAnsi="Times New Roman"/>
                <w:b/>
                <w:sz w:val="24"/>
                <w:szCs w:val="24"/>
              </w:rPr>
              <w:t xml:space="preserve">11. </w:t>
            </w:r>
            <w:proofErr w:type="spellStart"/>
            <w:r w:rsidRPr="002A5EF7">
              <w:rPr>
                <w:rFonts w:ascii="Times New Roman" w:hAnsi="Times New Roman"/>
                <w:b/>
                <w:sz w:val="24"/>
                <w:szCs w:val="24"/>
              </w:rPr>
              <w:t>Constatările</w:t>
            </w:r>
            <w:proofErr w:type="spellEnd"/>
            <w:r w:rsidRPr="002A5EF7">
              <w:rPr>
                <w:rFonts w:ascii="Times New Roman" w:hAnsi="Times New Roman"/>
                <w:b/>
                <w:sz w:val="24"/>
                <w:szCs w:val="24"/>
              </w:rPr>
              <w:t xml:space="preserve"> </w:t>
            </w:r>
            <w:proofErr w:type="spellStart"/>
            <w:r w:rsidRPr="002A5EF7">
              <w:rPr>
                <w:rFonts w:ascii="Times New Roman" w:hAnsi="Times New Roman"/>
                <w:b/>
                <w:sz w:val="24"/>
                <w:szCs w:val="24"/>
              </w:rPr>
              <w:t>altor</w:t>
            </w:r>
            <w:proofErr w:type="spellEnd"/>
            <w:r w:rsidRPr="002A5EF7">
              <w:rPr>
                <w:rFonts w:ascii="Times New Roman" w:hAnsi="Times New Roman"/>
                <w:b/>
                <w:sz w:val="24"/>
                <w:szCs w:val="24"/>
              </w:rPr>
              <w:t xml:space="preserve"> expertize</w:t>
            </w:r>
          </w:p>
        </w:tc>
      </w:tr>
      <w:tr w:rsidR="0015076E" w:rsidRPr="002A5EF7" w:rsidTr="00EA2B70">
        <w:tc>
          <w:tcPr>
            <w:tcW w:w="5000" w:type="pct"/>
          </w:tcPr>
          <w:p w:rsidR="0015076E" w:rsidRPr="002A5EF7" w:rsidRDefault="0015076E" w:rsidP="00EA2B70">
            <w:pPr>
              <w:tabs>
                <w:tab w:val="left" w:pos="884"/>
                <w:tab w:val="left" w:pos="1196"/>
              </w:tabs>
              <w:spacing w:after="0" w:line="240" w:lineRule="auto"/>
              <w:jc w:val="both"/>
              <w:rPr>
                <w:rFonts w:ascii="Times New Roman" w:hAnsi="Times New Roman"/>
                <w:sz w:val="24"/>
                <w:szCs w:val="24"/>
              </w:rPr>
            </w:pPr>
            <w:r w:rsidRPr="002A5EF7">
              <w:rPr>
                <w:rFonts w:ascii="Times New Roman" w:hAnsi="Times New Roman"/>
                <w:sz w:val="24"/>
                <w:szCs w:val="24"/>
              </w:rPr>
              <w:t>-</w:t>
            </w:r>
          </w:p>
        </w:tc>
      </w:tr>
    </w:tbl>
    <w:p w:rsidR="0015076E" w:rsidRPr="002A5EF7" w:rsidRDefault="0015076E" w:rsidP="002A5EF7">
      <w:pPr>
        <w:spacing w:after="0" w:line="240" w:lineRule="auto"/>
        <w:jc w:val="both"/>
        <w:rPr>
          <w:b/>
          <w:sz w:val="24"/>
          <w:szCs w:val="24"/>
          <w:lang w:val="en-US"/>
        </w:rPr>
      </w:pPr>
    </w:p>
    <w:p w:rsidR="0015076E" w:rsidRPr="002A5EF7" w:rsidRDefault="0015076E" w:rsidP="0015076E">
      <w:pPr>
        <w:spacing w:after="0" w:line="240" w:lineRule="auto"/>
        <w:ind w:firstLine="708"/>
        <w:jc w:val="right"/>
        <w:rPr>
          <w:rFonts w:ascii="Times New Roman" w:eastAsia="Times New Roman" w:hAnsi="Times New Roman"/>
          <w:b/>
          <w:color w:val="000000"/>
          <w:sz w:val="24"/>
          <w:szCs w:val="24"/>
          <w:lang w:val="ro-RO"/>
        </w:rPr>
      </w:pPr>
      <w:r w:rsidRPr="002A5EF7">
        <w:rPr>
          <w:rFonts w:ascii="Times New Roman" w:eastAsia="Times New Roman" w:hAnsi="Times New Roman"/>
          <w:b/>
          <w:color w:val="000000"/>
          <w:sz w:val="24"/>
          <w:szCs w:val="24"/>
          <w:lang w:val="ro-RO"/>
        </w:rPr>
        <w:t>Daniel TURCULEŢ,</w:t>
      </w:r>
    </w:p>
    <w:p w:rsidR="006B5EEC" w:rsidRDefault="0015076E" w:rsidP="002A5EF7">
      <w:pPr>
        <w:spacing w:after="0" w:line="240" w:lineRule="auto"/>
        <w:ind w:firstLine="708"/>
        <w:jc w:val="right"/>
        <w:rPr>
          <w:rFonts w:ascii="Times New Roman" w:eastAsia="Times New Roman" w:hAnsi="Times New Roman"/>
          <w:b/>
          <w:color w:val="000000"/>
          <w:sz w:val="24"/>
          <w:szCs w:val="24"/>
          <w:lang w:val="ro-RO"/>
        </w:rPr>
      </w:pPr>
      <w:r w:rsidRPr="002A5EF7">
        <w:rPr>
          <w:rFonts w:ascii="Times New Roman" w:eastAsia="Times New Roman" w:hAnsi="Times New Roman"/>
          <w:b/>
          <w:color w:val="000000"/>
          <w:sz w:val="24"/>
          <w:szCs w:val="24"/>
          <w:lang w:val="ro-RO"/>
        </w:rPr>
        <w:t>secretar al Consiliului raional</w:t>
      </w:r>
    </w:p>
    <w:p w:rsidR="00450C72" w:rsidRDefault="00450C72" w:rsidP="00450C72">
      <w:pPr>
        <w:spacing w:after="0" w:line="240" w:lineRule="auto"/>
        <w:rPr>
          <w:rFonts w:ascii="Times New Roman" w:eastAsia="Times New Roman" w:hAnsi="Times New Roman"/>
          <w:b/>
          <w:color w:val="000000"/>
          <w:sz w:val="24"/>
          <w:szCs w:val="24"/>
          <w:lang w:val="ro-RO"/>
        </w:rPr>
      </w:pPr>
    </w:p>
    <w:p w:rsidR="004A0EBA" w:rsidRPr="004A0EBA" w:rsidRDefault="004A0EBA" w:rsidP="004A0EBA">
      <w:pPr>
        <w:spacing w:after="0" w:line="240" w:lineRule="auto"/>
        <w:jc w:val="right"/>
        <w:rPr>
          <w:rFonts w:ascii="Times New Roman" w:eastAsia="Times New Roman" w:hAnsi="Times New Roman"/>
          <w:color w:val="000000"/>
          <w:sz w:val="24"/>
          <w:szCs w:val="24"/>
          <w:lang w:val="ro-RO"/>
        </w:rPr>
      </w:pPr>
      <w:r w:rsidRPr="004A0EBA">
        <w:rPr>
          <w:rFonts w:ascii="Times New Roman" w:eastAsia="Times New Roman" w:hAnsi="Times New Roman"/>
          <w:color w:val="000000"/>
          <w:sz w:val="24"/>
          <w:szCs w:val="24"/>
          <w:lang w:val="ro-RO"/>
        </w:rPr>
        <w:t>Anexă</w:t>
      </w:r>
    </w:p>
    <w:p w:rsidR="004A0EBA" w:rsidRPr="004A0EBA" w:rsidRDefault="004A0EBA" w:rsidP="004A0EBA">
      <w:pPr>
        <w:spacing w:after="0" w:line="240" w:lineRule="auto"/>
        <w:jc w:val="right"/>
        <w:rPr>
          <w:rFonts w:ascii="Times New Roman" w:eastAsia="Times New Roman" w:hAnsi="Times New Roman"/>
          <w:color w:val="000000"/>
          <w:sz w:val="24"/>
          <w:szCs w:val="24"/>
          <w:lang w:val="ro-RO"/>
        </w:rPr>
      </w:pPr>
      <w:r w:rsidRPr="004A0EBA">
        <w:rPr>
          <w:rFonts w:ascii="Times New Roman" w:eastAsia="Times New Roman" w:hAnsi="Times New Roman"/>
          <w:color w:val="000000"/>
          <w:sz w:val="24"/>
          <w:szCs w:val="24"/>
          <w:lang w:val="ro-RO"/>
        </w:rPr>
        <w:t>la decizia Consiliului raional Floreşti</w:t>
      </w:r>
    </w:p>
    <w:p w:rsidR="004A0EBA" w:rsidRPr="004A0EBA" w:rsidRDefault="004A0EBA" w:rsidP="004A0EBA">
      <w:pPr>
        <w:spacing w:after="0" w:line="240" w:lineRule="auto"/>
        <w:jc w:val="right"/>
        <w:rPr>
          <w:rFonts w:ascii="Times New Roman" w:eastAsia="Times New Roman" w:hAnsi="Times New Roman"/>
          <w:color w:val="000000"/>
          <w:sz w:val="24"/>
          <w:szCs w:val="24"/>
          <w:lang w:val="ro-RO"/>
        </w:rPr>
      </w:pPr>
      <w:r w:rsidRPr="004A0EBA">
        <w:rPr>
          <w:rFonts w:ascii="Times New Roman" w:eastAsia="Times New Roman" w:hAnsi="Times New Roman"/>
          <w:color w:val="000000"/>
          <w:sz w:val="24"/>
          <w:szCs w:val="24"/>
          <w:lang w:val="ro-RO"/>
        </w:rPr>
        <w:t xml:space="preserve">nr.02/___ din ___ martie 2023  </w:t>
      </w:r>
    </w:p>
    <w:p w:rsidR="004A0EBA" w:rsidRDefault="004A0EBA" w:rsidP="004A0EBA">
      <w:pPr>
        <w:spacing w:after="0" w:line="240" w:lineRule="auto"/>
        <w:jc w:val="right"/>
        <w:rPr>
          <w:rFonts w:ascii="Times New Roman" w:eastAsia="Times New Roman" w:hAnsi="Times New Roman"/>
          <w:b/>
          <w:color w:val="000000"/>
          <w:sz w:val="24"/>
          <w:szCs w:val="24"/>
          <w:lang w:val="ro-RO"/>
        </w:rPr>
      </w:pPr>
    </w:p>
    <w:p w:rsidR="0094563C" w:rsidRDefault="0094563C" w:rsidP="004A0EBA">
      <w:pPr>
        <w:spacing w:after="0" w:line="240" w:lineRule="auto"/>
        <w:jc w:val="center"/>
        <w:rPr>
          <w:rFonts w:ascii="Times New Roman" w:eastAsia="Times New Roman" w:hAnsi="Times New Roman"/>
          <w:b/>
          <w:color w:val="000000"/>
          <w:sz w:val="24"/>
          <w:szCs w:val="24"/>
          <w:lang w:val="ro-RO"/>
        </w:rPr>
      </w:pPr>
    </w:p>
    <w:p w:rsidR="0094563C" w:rsidRDefault="0094563C" w:rsidP="004A0EBA">
      <w:pPr>
        <w:spacing w:after="0" w:line="240" w:lineRule="auto"/>
        <w:jc w:val="center"/>
        <w:rPr>
          <w:rFonts w:ascii="Times New Roman" w:eastAsia="Times New Roman" w:hAnsi="Times New Roman"/>
          <w:b/>
          <w:color w:val="000000"/>
          <w:sz w:val="24"/>
          <w:szCs w:val="24"/>
          <w:lang w:val="ro-RO"/>
        </w:rPr>
      </w:pPr>
    </w:p>
    <w:p w:rsidR="00450C72" w:rsidRDefault="00450C72" w:rsidP="004A0EBA">
      <w:pPr>
        <w:spacing w:after="0" w:line="240" w:lineRule="auto"/>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Lista</w:t>
      </w:r>
    </w:p>
    <w:p w:rsidR="00D77097" w:rsidRDefault="00D77097" w:rsidP="004A0EBA">
      <w:pPr>
        <w:spacing w:after="0" w:line="240" w:lineRule="auto"/>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 xml:space="preserve">mijloacelor fixe transmise în gestiunea </w:t>
      </w:r>
    </w:p>
    <w:p w:rsidR="00450C72" w:rsidRDefault="00D77097" w:rsidP="004A0EBA">
      <w:pPr>
        <w:spacing w:after="0" w:line="240" w:lineRule="auto"/>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Secţiei Administrativ-Militare Floreşti</w:t>
      </w:r>
    </w:p>
    <w:p w:rsidR="00450C72" w:rsidRDefault="00450C72" w:rsidP="00450C72">
      <w:pPr>
        <w:spacing w:after="0" w:line="240" w:lineRule="auto"/>
        <w:rPr>
          <w:rFonts w:ascii="Times New Roman" w:eastAsia="Times New Roman" w:hAnsi="Times New Roman"/>
          <w:b/>
          <w:color w:val="000000"/>
          <w:sz w:val="24"/>
          <w:szCs w:val="24"/>
          <w:lang w:val="ro-RO"/>
        </w:rPr>
      </w:pPr>
    </w:p>
    <w:tbl>
      <w:tblPr>
        <w:tblStyle w:val="a9"/>
        <w:tblW w:w="0" w:type="auto"/>
        <w:tblLook w:val="04A0" w:firstRow="1" w:lastRow="0" w:firstColumn="1" w:lastColumn="0" w:noHBand="0" w:noVBand="1"/>
      </w:tblPr>
      <w:tblGrid>
        <w:gridCol w:w="537"/>
        <w:gridCol w:w="5469"/>
        <w:gridCol w:w="1883"/>
        <w:gridCol w:w="849"/>
        <w:gridCol w:w="1116"/>
      </w:tblGrid>
      <w:tr w:rsidR="00450C72" w:rsidRPr="00450C72" w:rsidTr="004A0EBA">
        <w:tc>
          <w:tcPr>
            <w:tcW w:w="537" w:type="dxa"/>
          </w:tcPr>
          <w:p w:rsidR="00450C72" w:rsidRPr="00450C72" w:rsidRDefault="00450C72" w:rsidP="00450C72">
            <w:pPr>
              <w:spacing w:after="0" w:line="240" w:lineRule="auto"/>
              <w:jc w:val="center"/>
              <w:rPr>
                <w:rFonts w:eastAsia="Times New Roman"/>
                <w:b/>
                <w:i/>
                <w:color w:val="000000"/>
                <w:sz w:val="24"/>
                <w:szCs w:val="24"/>
                <w:lang w:val="ro-RO"/>
              </w:rPr>
            </w:pPr>
            <w:r w:rsidRPr="00450C72">
              <w:rPr>
                <w:rFonts w:eastAsia="Times New Roman"/>
                <w:b/>
                <w:i/>
                <w:color w:val="000000"/>
                <w:sz w:val="24"/>
                <w:szCs w:val="24"/>
                <w:lang w:val="ro-RO"/>
              </w:rPr>
              <w:t>n/o</w:t>
            </w:r>
          </w:p>
        </w:tc>
        <w:tc>
          <w:tcPr>
            <w:tcW w:w="5469" w:type="dxa"/>
          </w:tcPr>
          <w:p w:rsidR="00450C72" w:rsidRPr="00450C72" w:rsidRDefault="00450C72" w:rsidP="00450C72">
            <w:pPr>
              <w:spacing w:after="0" w:line="240" w:lineRule="auto"/>
              <w:jc w:val="center"/>
              <w:rPr>
                <w:rFonts w:eastAsia="Times New Roman"/>
                <w:b/>
                <w:i/>
                <w:color w:val="000000"/>
                <w:sz w:val="24"/>
                <w:szCs w:val="24"/>
                <w:lang w:val="ro-RO"/>
              </w:rPr>
            </w:pPr>
            <w:r w:rsidRPr="00450C72">
              <w:rPr>
                <w:rFonts w:eastAsia="Times New Roman"/>
                <w:b/>
                <w:i/>
                <w:color w:val="000000"/>
                <w:sz w:val="24"/>
                <w:szCs w:val="24"/>
                <w:lang w:val="ro-RO"/>
              </w:rPr>
              <w:t>Denumirea</w:t>
            </w:r>
          </w:p>
        </w:tc>
        <w:tc>
          <w:tcPr>
            <w:tcW w:w="1883" w:type="dxa"/>
          </w:tcPr>
          <w:p w:rsidR="00450C72" w:rsidRPr="00450C72" w:rsidRDefault="00450C72" w:rsidP="00450C72">
            <w:pPr>
              <w:spacing w:after="0" w:line="240" w:lineRule="auto"/>
              <w:jc w:val="center"/>
              <w:rPr>
                <w:rFonts w:eastAsia="Times New Roman"/>
                <w:b/>
                <w:i/>
                <w:color w:val="000000"/>
                <w:sz w:val="24"/>
                <w:szCs w:val="24"/>
                <w:lang w:val="ro-RO"/>
              </w:rPr>
            </w:pPr>
            <w:r w:rsidRPr="00450C72">
              <w:rPr>
                <w:rFonts w:eastAsia="Times New Roman"/>
                <w:b/>
                <w:i/>
                <w:color w:val="000000"/>
                <w:sz w:val="24"/>
                <w:szCs w:val="24"/>
                <w:lang w:val="ro-RO"/>
              </w:rPr>
              <w:t>Număr/inventar</w:t>
            </w:r>
          </w:p>
        </w:tc>
        <w:tc>
          <w:tcPr>
            <w:tcW w:w="849" w:type="dxa"/>
          </w:tcPr>
          <w:p w:rsidR="00450C72" w:rsidRPr="00450C72" w:rsidRDefault="00450C72" w:rsidP="00450C72">
            <w:pPr>
              <w:spacing w:after="0" w:line="240" w:lineRule="auto"/>
              <w:jc w:val="center"/>
              <w:rPr>
                <w:rFonts w:eastAsia="Times New Roman"/>
                <w:b/>
                <w:i/>
                <w:color w:val="000000"/>
                <w:sz w:val="24"/>
                <w:szCs w:val="24"/>
                <w:lang w:val="ro-RO"/>
              </w:rPr>
            </w:pPr>
            <w:r w:rsidRPr="00450C72">
              <w:rPr>
                <w:rFonts w:eastAsia="Times New Roman"/>
                <w:b/>
                <w:i/>
                <w:color w:val="000000"/>
                <w:sz w:val="24"/>
                <w:szCs w:val="24"/>
                <w:lang w:val="ro-RO"/>
              </w:rPr>
              <w:t>u/m</w:t>
            </w:r>
          </w:p>
        </w:tc>
        <w:tc>
          <w:tcPr>
            <w:tcW w:w="1116" w:type="dxa"/>
          </w:tcPr>
          <w:p w:rsidR="00450C72" w:rsidRPr="00450C72" w:rsidRDefault="00450C72" w:rsidP="00450C72">
            <w:pPr>
              <w:spacing w:after="0" w:line="240" w:lineRule="auto"/>
              <w:jc w:val="center"/>
              <w:rPr>
                <w:rFonts w:eastAsia="Times New Roman"/>
                <w:b/>
                <w:i/>
                <w:color w:val="000000"/>
                <w:sz w:val="24"/>
                <w:szCs w:val="24"/>
                <w:lang w:val="ro-RO"/>
              </w:rPr>
            </w:pPr>
            <w:r w:rsidRPr="00450C72">
              <w:rPr>
                <w:rFonts w:eastAsia="Times New Roman"/>
                <w:b/>
                <w:i/>
                <w:color w:val="000000"/>
                <w:sz w:val="24"/>
                <w:szCs w:val="24"/>
                <w:lang w:val="ro-RO"/>
              </w:rPr>
              <w:t>Valoare de bilanţ</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sidRPr="00450C72">
              <w:rPr>
                <w:rFonts w:eastAsia="Times New Roman"/>
                <w:color w:val="000000"/>
                <w:sz w:val="24"/>
                <w:szCs w:val="24"/>
                <w:lang w:val="ro-RO"/>
              </w:rPr>
              <w:t>1.</w:t>
            </w:r>
          </w:p>
        </w:tc>
        <w:tc>
          <w:tcPr>
            <w:tcW w:w="5469" w:type="dxa"/>
          </w:tcPr>
          <w:p w:rsidR="00450C72" w:rsidRPr="00450C72" w:rsidRDefault="00450C72" w:rsidP="00450C72">
            <w:pPr>
              <w:spacing w:after="0" w:line="240" w:lineRule="auto"/>
              <w:rPr>
                <w:rFonts w:eastAsia="Times New Roman"/>
                <w:color w:val="000000"/>
                <w:sz w:val="24"/>
                <w:szCs w:val="24"/>
                <w:lang w:val="ro-RO"/>
              </w:rPr>
            </w:pPr>
            <w:r w:rsidRPr="00450C72">
              <w:rPr>
                <w:rFonts w:eastAsia="Times New Roman"/>
                <w:color w:val="000000"/>
                <w:sz w:val="24"/>
                <w:szCs w:val="24"/>
                <w:lang w:val="ro-RO"/>
              </w:rPr>
              <w:t>Calculator set</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31460052</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sidRPr="00450C72">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sidRPr="00450C72">
              <w:rPr>
                <w:rFonts w:eastAsia="Times New Roman"/>
                <w:color w:val="000000"/>
                <w:sz w:val="24"/>
                <w:szCs w:val="24"/>
                <w:lang w:val="ro-RO"/>
              </w:rPr>
              <w:t>8000,00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sidRPr="00450C72">
              <w:rPr>
                <w:rFonts w:eastAsia="Times New Roman"/>
                <w:color w:val="000000"/>
                <w:sz w:val="24"/>
                <w:szCs w:val="24"/>
                <w:lang w:val="ro-RO"/>
              </w:rPr>
              <w:t>2.</w:t>
            </w:r>
          </w:p>
        </w:tc>
        <w:tc>
          <w:tcPr>
            <w:tcW w:w="5469" w:type="dxa"/>
          </w:tcPr>
          <w:p w:rsidR="00450C72" w:rsidRPr="00450C72" w:rsidRDefault="00450C72" w:rsidP="00450C72">
            <w:pPr>
              <w:spacing w:after="0" w:line="240" w:lineRule="auto"/>
              <w:rPr>
                <w:rFonts w:eastAsia="Times New Roman"/>
                <w:color w:val="000000"/>
                <w:sz w:val="24"/>
                <w:szCs w:val="24"/>
                <w:lang w:val="ro-RO"/>
              </w:rPr>
            </w:pPr>
            <w:r w:rsidRPr="00450C72">
              <w:rPr>
                <w:rFonts w:eastAsia="Times New Roman"/>
                <w:color w:val="000000"/>
                <w:sz w:val="24"/>
                <w:szCs w:val="24"/>
                <w:lang w:val="ro-RO"/>
              </w:rPr>
              <w:t>Notebook Lenovo</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31460051</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sidRPr="00450C72">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sidRPr="00450C72">
              <w:rPr>
                <w:rFonts w:eastAsia="Times New Roman"/>
                <w:color w:val="000000"/>
                <w:sz w:val="24"/>
                <w:szCs w:val="24"/>
                <w:lang w:val="ro-RO"/>
              </w:rPr>
              <w:t>6000,00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sidRPr="00450C72">
              <w:rPr>
                <w:rFonts w:eastAsia="Times New Roman"/>
                <w:color w:val="000000"/>
                <w:sz w:val="24"/>
                <w:szCs w:val="24"/>
                <w:lang w:val="ro-RO"/>
              </w:rPr>
              <w:t>3.</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 xml:space="preserve">Printer </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31460055</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3500,00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4.</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Printer Canon LBP2900B</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31460050</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1583,00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5.</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Printer MFD HP</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31460057</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2850,00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6.</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Printer (xerox) HP Laser Jet</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31460049</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2310,00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7.</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Set calculator PHILIPS</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31460056</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7130,00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8.</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Telefon (fax) Panasonic</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31460053</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2200,00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9.</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Telefon Panasonic</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31460054</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920,00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10.</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Automobil Lada 2115 FR CR 002</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31530013</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81058,00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11.</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 xml:space="preserve">Dulap </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31630062</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2000,00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12.</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Masa calculator</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31630065</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4</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1500,00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13.</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Masa conducătorului</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31630064</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2</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3000,00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14.</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 xml:space="preserve">Scaun </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31630063</w:t>
            </w:r>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8</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300,00</w:t>
            </w:r>
          </w:p>
        </w:tc>
      </w:tr>
      <w:tr w:rsidR="00450C72" w:rsidRPr="00450C72" w:rsidTr="004A0EBA">
        <w:tc>
          <w:tcPr>
            <w:tcW w:w="537"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15.</w:t>
            </w:r>
          </w:p>
        </w:tc>
        <w:tc>
          <w:tcPr>
            <w:tcW w:w="5469" w:type="dxa"/>
          </w:tcPr>
          <w:p w:rsidR="00450C72" w:rsidRPr="00450C72" w:rsidRDefault="00450C72" w:rsidP="00450C72">
            <w:pPr>
              <w:spacing w:after="0" w:line="240" w:lineRule="auto"/>
              <w:rPr>
                <w:rFonts w:eastAsia="Times New Roman"/>
                <w:color w:val="000000"/>
                <w:sz w:val="24"/>
                <w:szCs w:val="24"/>
                <w:lang w:val="ro-RO"/>
              </w:rPr>
            </w:pPr>
            <w:r>
              <w:rPr>
                <w:rFonts w:eastAsia="Times New Roman"/>
                <w:color w:val="000000"/>
                <w:sz w:val="24"/>
                <w:szCs w:val="24"/>
                <w:lang w:val="ro-RO"/>
              </w:rPr>
              <w:t xml:space="preserve">Scaune </w:t>
            </w:r>
          </w:p>
        </w:tc>
        <w:tc>
          <w:tcPr>
            <w:tcW w:w="1883" w:type="dxa"/>
          </w:tcPr>
          <w:p w:rsidR="00450C72" w:rsidRPr="00544B0F" w:rsidRDefault="00450C72" w:rsidP="00450C72">
            <w:pPr>
              <w:spacing w:after="0" w:line="240" w:lineRule="auto"/>
              <w:jc w:val="center"/>
              <w:rPr>
                <w:rFonts w:eastAsia="Times New Roman"/>
                <w:color w:val="000000"/>
                <w:sz w:val="24"/>
                <w:szCs w:val="24"/>
                <w:lang w:val="ro-RO"/>
              </w:rPr>
            </w:pPr>
            <w:r w:rsidRPr="00544B0F">
              <w:rPr>
                <w:rFonts w:eastAsia="Times New Roman"/>
                <w:color w:val="000000"/>
                <w:sz w:val="24"/>
                <w:szCs w:val="24"/>
                <w:lang w:val="ro-RO"/>
              </w:rPr>
              <w:t>31630066</w:t>
            </w:r>
            <w:bookmarkStart w:id="0" w:name="_GoBack"/>
            <w:bookmarkEnd w:id="0"/>
          </w:p>
        </w:tc>
        <w:tc>
          <w:tcPr>
            <w:tcW w:w="849"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6</w:t>
            </w:r>
          </w:p>
        </w:tc>
        <w:tc>
          <w:tcPr>
            <w:tcW w:w="1116" w:type="dxa"/>
          </w:tcPr>
          <w:p w:rsidR="00450C72" w:rsidRPr="00450C72" w:rsidRDefault="00450C72" w:rsidP="00450C72">
            <w:pPr>
              <w:spacing w:after="0" w:line="240" w:lineRule="auto"/>
              <w:jc w:val="center"/>
              <w:rPr>
                <w:rFonts w:eastAsia="Times New Roman"/>
                <w:color w:val="000000"/>
                <w:sz w:val="24"/>
                <w:szCs w:val="24"/>
                <w:lang w:val="ro-RO"/>
              </w:rPr>
            </w:pPr>
            <w:r>
              <w:rPr>
                <w:rFonts w:eastAsia="Times New Roman"/>
                <w:color w:val="000000"/>
                <w:sz w:val="24"/>
                <w:szCs w:val="24"/>
                <w:lang w:val="ro-RO"/>
              </w:rPr>
              <w:t>600,00</w:t>
            </w:r>
          </w:p>
        </w:tc>
      </w:tr>
    </w:tbl>
    <w:p w:rsidR="00450C72" w:rsidRDefault="004A0EBA" w:rsidP="00450C72">
      <w:pPr>
        <w:spacing w:after="0" w:line="240" w:lineRule="auto"/>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 xml:space="preserve"> </w:t>
      </w:r>
    </w:p>
    <w:p w:rsidR="004A0EBA" w:rsidRDefault="004A0EBA" w:rsidP="00450C72">
      <w:pPr>
        <w:spacing w:after="0" w:line="240" w:lineRule="auto"/>
        <w:rPr>
          <w:rFonts w:ascii="Times New Roman" w:eastAsia="Times New Roman" w:hAnsi="Times New Roman"/>
          <w:b/>
          <w:color w:val="000000"/>
          <w:sz w:val="24"/>
          <w:szCs w:val="24"/>
          <w:lang w:val="ro-RO"/>
        </w:rPr>
      </w:pPr>
    </w:p>
    <w:p w:rsidR="0094563C" w:rsidRDefault="0094563C" w:rsidP="00450C72">
      <w:pPr>
        <w:spacing w:after="0" w:line="240" w:lineRule="auto"/>
        <w:rPr>
          <w:rFonts w:ascii="Times New Roman" w:eastAsia="Times New Roman" w:hAnsi="Times New Roman"/>
          <w:b/>
          <w:color w:val="000000"/>
          <w:sz w:val="24"/>
          <w:szCs w:val="24"/>
          <w:lang w:val="ro-RO"/>
        </w:rPr>
      </w:pPr>
    </w:p>
    <w:p w:rsidR="0094563C" w:rsidRDefault="0094563C" w:rsidP="00450C72">
      <w:pPr>
        <w:spacing w:after="0" w:line="240" w:lineRule="auto"/>
        <w:rPr>
          <w:rFonts w:ascii="Times New Roman" w:eastAsia="Times New Roman" w:hAnsi="Times New Roman"/>
          <w:b/>
          <w:color w:val="000000"/>
          <w:sz w:val="24"/>
          <w:szCs w:val="24"/>
          <w:lang w:val="ro-RO"/>
        </w:rPr>
      </w:pPr>
    </w:p>
    <w:p w:rsidR="004A0EBA" w:rsidRDefault="004A0EBA" w:rsidP="00450C72">
      <w:pPr>
        <w:spacing w:after="0" w:line="240" w:lineRule="auto"/>
        <w:rPr>
          <w:rFonts w:ascii="Times New Roman" w:eastAsia="Times New Roman" w:hAnsi="Times New Roman"/>
          <w:b/>
          <w:color w:val="000000"/>
          <w:sz w:val="24"/>
          <w:szCs w:val="24"/>
          <w:lang w:val="ro-RO"/>
        </w:rPr>
      </w:pPr>
    </w:p>
    <w:p w:rsidR="004A0EBA" w:rsidRDefault="004A0EBA" w:rsidP="004A0EBA">
      <w:pPr>
        <w:spacing w:after="0" w:line="240" w:lineRule="auto"/>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 xml:space="preserve">      S</w:t>
      </w:r>
      <w:r w:rsidRPr="002A5EF7">
        <w:rPr>
          <w:rFonts w:ascii="Times New Roman" w:eastAsia="Times New Roman" w:hAnsi="Times New Roman"/>
          <w:b/>
          <w:color w:val="000000"/>
          <w:sz w:val="24"/>
          <w:szCs w:val="24"/>
          <w:lang w:val="ro-RO"/>
        </w:rPr>
        <w:t>ecretar</w:t>
      </w:r>
      <w:r>
        <w:rPr>
          <w:rFonts w:ascii="Times New Roman" w:eastAsia="Times New Roman" w:hAnsi="Times New Roman"/>
          <w:b/>
          <w:color w:val="000000"/>
          <w:sz w:val="24"/>
          <w:szCs w:val="24"/>
          <w:lang w:val="ro-RO"/>
        </w:rPr>
        <w:t>ul</w:t>
      </w:r>
      <w:r w:rsidRPr="002A5EF7">
        <w:rPr>
          <w:rFonts w:ascii="Times New Roman" w:eastAsia="Times New Roman" w:hAnsi="Times New Roman"/>
          <w:b/>
          <w:color w:val="000000"/>
          <w:sz w:val="24"/>
          <w:szCs w:val="24"/>
          <w:lang w:val="ro-RO"/>
        </w:rPr>
        <w:t xml:space="preserve"> </w:t>
      </w:r>
    </w:p>
    <w:p w:rsidR="004A0EBA" w:rsidRDefault="004A0EBA" w:rsidP="004A0EBA">
      <w:pPr>
        <w:spacing w:after="0" w:line="240" w:lineRule="auto"/>
        <w:rPr>
          <w:rFonts w:ascii="Times New Roman" w:eastAsia="Times New Roman" w:hAnsi="Times New Roman"/>
          <w:b/>
          <w:color w:val="000000"/>
          <w:sz w:val="24"/>
          <w:szCs w:val="24"/>
          <w:lang w:val="ro-RO"/>
        </w:rPr>
      </w:pPr>
      <w:r w:rsidRPr="002A5EF7">
        <w:rPr>
          <w:rFonts w:ascii="Times New Roman" w:eastAsia="Times New Roman" w:hAnsi="Times New Roman"/>
          <w:b/>
          <w:color w:val="000000"/>
          <w:sz w:val="24"/>
          <w:szCs w:val="24"/>
          <w:lang w:val="ro-RO"/>
        </w:rPr>
        <w:t>Consiliului raional</w:t>
      </w:r>
      <w:r w:rsidRPr="004A0EBA">
        <w:rPr>
          <w:rFonts w:ascii="Times New Roman" w:eastAsia="Times New Roman" w:hAnsi="Times New Roman"/>
          <w:b/>
          <w:color w:val="000000"/>
          <w:sz w:val="24"/>
          <w:szCs w:val="24"/>
          <w:lang w:val="ro-RO"/>
        </w:rPr>
        <w:t xml:space="preserve"> </w:t>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sidRPr="002A5EF7">
        <w:rPr>
          <w:rFonts w:ascii="Times New Roman" w:eastAsia="Times New Roman" w:hAnsi="Times New Roman"/>
          <w:b/>
          <w:color w:val="000000"/>
          <w:sz w:val="24"/>
          <w:szCs w:val="24"/>
          <w:lang w:val="ro-RO"/>
        </w:rPr>
        <w:t>Daniel TURCULEŢ</w:t>
      </w:r>
    </w:p>
    <w:p w:rsidR="004A0EBA" w:rsidRPr="002A5EF7" w:rsidRDefault="004A0EBA" w:rsidP="004A0EBA">
      <w:pPr>
        <w:spacing w:after="0" w:line="240" w:lineRule="auto"/>
        <w:ind w:firstLine="708"/>
        <w:jc w:val="right"/>
        <w:rPr>
          <w:rFonts w:ascii="Times New Roman" w:eastAsia="Times New Roman" w:hAnsi="Times New Roman"/>
          <w:b/>
          <w:color w:val="000000"/>
          <w:sz w:val="24"/>
          <w:szCs w:val="24"/>
          <w:lang w:val="ro-RO"/>
        </w:rPr>
      </w:pPr>
    </w:p>
    <w:p w:rsidR="004A0EBA" w:rsidRPr="002A5EF7" w:rsidRDefault="004A0EBA" w:rsidP="00450C72">
      <w:pPr>
        <w:spacing w:after="0" w:line="240" w:lineRule="auto"/>
        <w:rPr>
          <w:rFonts w:ascii="Times New Roman" w:eastAsia="Times New Roman" w:hAnsi="Times New Roman"/>
          <w:b/>
          <w:color w:val="000000"/>
          <w:sz w:val="24"/>
          <w:szCs w:val="24"/>
          <w:lang w:val="ro-RO"/>
        </w:rPr>
      </w:pPr>
    </w:p>
    <w:sectPr w:rsidR="004A0EBA" w:rsidRPr="002A5EF7" w:rsidSect="002A5EF7">
      <w:pgSz w:w="11906" w:h="16838"/>
      <w:pgMar w:top="1021" w:right="567"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BDC"/>
    <w:multiLevelType w:val="multilevel"/>
    <w:tmpl w:val="9BBADC4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8683F03"/>
    <w:multiLevelType w:val="hybridMultilevel"/>
    <w:tmpl w:val="90CA4186"/>
    <w:lvl w:ilvl="0" w:tplc="E7A0A91E">
      <w:start w:val="1"/>
      <w:numFmt w:val="decimal"/>
      <w:lvlText w:val="%1."/>
      <w:lvlJc w:val="left"/>
      <w:pPr>
        <w:ind w:left="362" w:hanging="360"/>
      </w:pPr>
      <w:rPr>
        <w:rFonts w:cs="Times New Roman" w:hint="default"/>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2" w15:restartNumberingAfterBreak="0">
    <w:nsid w:val="0CD15BEC"/>
    <w:multiLevelType w:val="hybridMultilevel"/>
    <w:tmpl w:val="90CA4186"/>
    <w:lvl w:ilvl="0" w:tplc="E7A0A91E">
      <w:start w:val="1"/>
      <w:numFmt w:val="decimal"/>
      <w:lvlText w:val="%1."/>
      <w:lvlJc w:val="left"/>
      <w:pPr>
        <w:ind w:left="362" w:hanging="360"/>
      </w:pPr>
      <w:rPr>
        <w:rFonts w:cs="Times New Roman" w:hint="default"/>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3" w15:restartNumberingAfterBreak="0">
    <w:nsid w:val="16CF400B"/>
    <w:multiLevelType w:val="multilevel"/>
    <w:tmpl w:val="581E13F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864683F"/>
    <w:multiLevelType w:val="hybridMultilevel"/>
    <w:tmpl w:val="C5F00676"/>
    <w:lvl w:ilvl="0" w:tplc="FFECC44A">
      <w:start w:val="2"/>
      <w:numFmt w:val="bullet"/>
      <w:lvlText w:val="-"/>
      <w:lvlJc w:val="left"/>
      <w:pPr>
        <w:ind w:left="722" w:hanging="360"/>
      </w:pPr>
      <w:rPr>
        <w:rFonts w:ascii="Times New Roman" w:eastAsia="Times New Roman" w:hAnsi="Times New Roman" w:hint="default"/>
      </w:rPr>
    </w:lvl>
    <w:lvl w:ilvl="1" w:tplc="08090003">
      <w:start w:val="1"/>
      <w:numFmt w:val="bullet"/>
      <w:lvlText w:val="o"/>
      <w:lvlJc w:val="left"/>
      <w:pPr>
        <w:ind w:left="1442" w:hanging="360"/>
      </w:pPr>
      <w:rPr>
        <w:rFonts w:ascii="Courier New" w:hAnsi="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 w15:restartNumberingAfterBreak="0">
    <w:nsid w:val="204A0139"/>
    <w:multiLevelType w:val="hybridMultilevel"/>
    <w:tmpl w:val="90CA4186"/>
    <w:lvl w:ilvl="0" w:tplc="E7A0A91E">
      <w:start w:val="1"/>
      <w:numFmt w:val="decimal"/>
      <w:lvlText w:val="%1."/>
      <w:lvlJc w:val="left"/>
      <w:pPr>
        <w:ind w:left="362" w:hanging="360"/>
      </w:pPr>
      <w:rPr>
        <w:rFonts w:cs="Times New Roman" w:hint="default"/>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6" w15:restartNumberingAfterBreak="0">
    <w:nsid w:val="2BA17578"/>
    <w:multiLevelType w:val="hybridMultilevel"/>
    <w:tmpl w:val="9F982D66"/>
    <w:lvl w:ilvl="0" w:tplc="3E78DA08">
      <w:start w:val="1"/>
      <w:numFmt w:val="decimal"/>
      <w:lvlText w:val="%1."/>
      <w:lvlJc w:val="left"/>
      <w:pPr>
        <w:ind w:left="362" w:hanging="360"/>
      </w:pPr>
      <w:rPr>
        <w:rFonts w:cs="Times New Roman" w:hint="default"/>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7" w15:restartNumberingAfterBreak="0">
    <w:nsid w:val="2CB133CE"/>
    <w:multiLevelType w:val="multilevel"/>
    <w:tmpl w:val="56F8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D7ACC"/>
    <w:multiLevelType w:val="hybridMultilevel"/>
    <w:tmpl w:val="B95A32DE"/>
    <w:lvl w:ilvl="0" w:tplc="3AB20C6A">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9" w15:restartNumberingAfterBreak="0">
    <w:nsid w:val="4DF27C20"/>
    <w:multiLevelType w:val="hybridMultilevel"/>
    <w:tmpl w:val="55C6E3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64B60"/>
    <w:multiLevelType w:val="multilevel"/>
    <w:tmpl w:val="C7CE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FE3F7F"/>
    <w:multiLevelType w:val="multilevel"/>
    <w:tmpl w:val="3E70E2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4BE09E6"/>
    <w:multiLevelType w:val="multilevel"/>
    <w:tmpl w:val="FE1E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6861120B"/>
    <w:multiLevelType w:val="multilevel"/>
    <w:tmpl w:val="ECAE98A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7953315C"/>
    <w:multiLevelType w:val="hybridMultilevel"/>
    <w:tmpl w:val="A5A666D6"/>
    <w:lvl w:ilvl="0" w:tplc="78F83E60">
      <w:start w:val="1"/>
      <w:numFmt w:val="lowerLetter"/>
      <w:lvlText w:val="%1)"/>
      <w:lvlJc w:val="left"/>
      <w:pPr>
        <w:tabs>
          <w:tab w:val="num" w:pos="362"/>
        </w:tabs>
        <w:ind w:left="362" w:hanging="360"/>
      </w:pPr>
      <w:rPr>
        <w:rFonts w:ascii="Times New Roman" w:eastAsia="Times New Roman" w:hAnsi="Times New Roman" w:cs="Times New Roman"/>
      </w:rPr>
    </w:lvl>
    <w:lvl w:ilvl="1" w:tplc="04190019" w:tentative="1">
      <w:start w:val="1"/>
      <w:numFmt w:val="lowerLetter"/>
      <w:lvlText w:val="%2."/>
      <w:lvlJc w:val="left"/>
      <w:pPr>
        <w:tabs>
          <w:tab w:val="num" w:pos="1082"/>
        </w:tabs>
        <w:ind w:left="1082" w:hanging="360"/>
      </w:pPr>
      <w:rPr>
        <w:rFonts w:cs="Times New Roman"/>
      </w:rPr>
    </w:lvl>
    <w:lvl w:ilvl="2" w:tplc="0419001B" w:tentative="1">
      <w:start w:val="1"/>
      <w:numFmt w:val="lowerRoman"/>
      <w:lvlText w:val="%3."/>
      <w:lvlJc w:val="right"/>
      <w:pPr>
        <w:tabs>
          <w:tab w:val="num" w:pos="1802"/>
        </w:tabs>
        <w:ind w:left="1802" w:hanging="180"/>
      </w:pPr>
      <w:rPr>
        <w:rFonts w:cs="Times New Roman"/>
      </w:rPr>
    </w:lvl>
    <w:lvl w:ilvl="3" w:tplc="0419000F" w:tentative="1">
      <w:start w:val="1"/>
      <w:numFmt w:val="decimal"/>
      <w:lvlText w:val="%4."/>
      <w:lvlJc w:val="left"/>
      <w:pPr>
        <w:tabs>
          <w:tab w:val="num" w:pos="2522"/>
        </w:tabs>
        <w:ind w:left="2522" w:hanging="360"/>
      </w:pPr>
      <w:rPr>
        <w:rFonts w:cs="Times New Roman"/>
      </w:rPr>
    </w:lvl>
    <w:lvl w:ilvl="4" w:tplc="04190019" w:tentative="1">
      <w:start w:val="1"/>
      <w:numFmt w:val="lowerLetter"/>
      <w:lvlText w:val="%5."/>
      <w:lvlJc w:val="left"/>
      <w:pPr>
        <w:tabs>
          <w:tab w:val="num" w:pos="3242"/>
        </w:tabs>
        <w:ind w:left="3242" w:hanging="360"/>
      </w:pPr>
      <w:rPr>
        <w:rFonts w:cs="Times New Roman"/>
      </w:rPr>
    </w:lvl>
    <w:lvl w:ilvl="5" w:tplc="0419001B" w:tentative="1">
      <w:start w:val="1"/>
      <w:numFmt w:val="lowerRoman"/>
      <w:lvlText w:val="%6."/>
      <w:lvlJc w:val="right"/>
      <w:pPr>
        <w:tabs>
          <w:tab w:val="num" w:pos="3962"/>
        </w:tabs>
        <w:ind w:left="3962" w:hanging="180"/>
      </w:pPr>
      <w:rPr>
        <w:rFonts w:cs="Times New Roman"/>
      </w:rPr>
    </w:lvl>
    <w:lvl w:ilvl="6" w:tplc="0419000F" w:tentative="1">
      <w:start w:val="1"/>
      <w:numFmt w:val="decimal"/>
      <w:lvlText w:val="%7."/>
      <w:lvlJc w:val="left"/>
      <w:pPr>
        <w:tabs>
          <w:tab w:val="num" w:pos="4682"/>
        </w:tabs>
        <w:ind w:left="4682" w:hanging="360"/>
      </w:pPr>
      <w:rPr>
        <w:rFonts w:cs="Times New Roman"/>
      </w:rPr>
    </w:lvl>
    <w:lvl w:ilvl="7" w:tplc="04190019" w:tentative="1">
      <w:start w:val="1"/>
      <w:numFmt w:val="lowerLetter"/>
      <w:lvlText w:val="%8."/>
      <w:lvlJc w:val="left"/>
      <w:pPr>
        <w:tabs>
          <w:tab w:val="num" w:pos="5402"/>
        </w:tabs>
        <w:ind w:left="5402" w:hanging="360"/>
      </w:pPr>
      <w:rPr>
        <w:rFonts w:cs="Times New Roman"/>
      </w:rPr>
    </w:lvl>
    <w:lvl w:ilvl="8" w:tplc="0419001B" w:tentative="1">
      <w:start w:val="1"/>
      <w:numFmt w:val="lowerRoman"/>
      <w:lvlText w:val="%9."/>
      <w:lvlJc w:val="right"/>
      <w:pPr>
        <w:tabs>
          <w:tab w:val="num" w:pos="6122"/>
        </w:tabs>
        <w:ind w:left="6122" w:hanging="180"/>
      </w:pPr>
      <w:rPr>
        <w:rFonts w:cs="Times New Roman"/>
      </w:rPr>
    </w:lvl>
  </w:abstractNum>
  <w:num w:numId="1">
    <w:abstractNumId w:val="6"/>
  </w:num>
  <w:num w:numId="2">
    <w:abstractNumId w:val="4"/>
  </w:num>
  <w:num w:numId="3">
    <w:abstractNumId w:val="2"/>
  </w:num>
  <w:num w:numId="4">
    <w:abstractNumId w:val="11"/>
  </w:num>
  <w:num w:numId="5">
    <w:abstractNumId w:val="3"/>
    <w:lvlOverride w:ilvl="0">
      <w:lvl w:ilvl="0">
        <w:numFmt w:val="decimal"/>
        <w:lvlText w:val="%1."/>
        <w:lvlJc w:val="left"/>
        <w:rPr>
          <w:rFonts w:cs="Times New Roman"/>
        </w:rPr>
      </w:lvl>
    </w:lvlOverride>
  </w:num>
  <w:num w:numId="6">
    <w:abstractNumId w:val="7"/>
  </w:num>
  <w:num w:numId="7">
    <w:abstractNumId w:val="12"/>
  </w:num>
  <w:num w:numId="8">
    <w:abstractNumId w:val="0"/>
    <w:lvlOverride w:ilvl="0">
      <w:lvl w:ilvl="0">
        <w:numFmt w:val="decimal"/>
        <w:lvlText w:val="%1."/>
        <w:lvlJc w:val="left"/>
        <w:rPr>
          <w:rFonts w:cs="Times New Roman"/>
        </w:rPr>
      </w:lvl>
    </w:lvlOverride>
  </w:num>
  <w:num w:numId="9">
    <w:abstractNumId w:val="14"/>
    <w:lvlOverride w:ilvl="0">
      <w:lvl w:ilvl="0">
        <w:numFmt w:val="decimal"/>
        <w:lvlText w:val="%1."/>
        <w:lvlJc w:val="left"/>
        <w:rPr>
          <w:rFonts w:cs="Times New Roman"/>
        </w:rPr>
      </w:lvl>
    </w:lvlOverride>
  </w:num>
  <w:num w:numId="10">
    <w:abstractNumId w:val="10"/>
  </w:num>
  <w:num w:numId="11">
    <w:abstractNumId w:val="9"/>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871F24"/>
    <w:rsid w:val="000021E6"/>
    <w:rsid w:val="00004D9F"/>
    <w:rsid w:val="00005222"/>
    <w:rsid w:val="000105D0"/>
    <w:rsid w:val="00011BCF"/>
    <w:rsid w:val="00022547"/>
    <w:rsid w:val="0002366E"/>
    <w:rsid w:val="00027BE4"/>
    <w:rsid w:val="00036769"/>
    <w:rsid w:val="00053C74"/>
    <w:rsid w:val="00063EE7"/>
    <w:rsid w:val="00073FF3"/>
    <w:rsid w:val="00074905"/>
    <w:rsid w:val="00075F4C"/>
    <w:rsid w:val="00076AF7"/>
    <w:rsid w:val="00083EF0"/>
    <w:rsid w:val="000845CA"/>
    <w:rsid w:val="00095833"/>
    <w:rsid w:val="000974DF"/>
    <w:rsid w:val="000A0A88"/>
    <w:rsid w:val="000A20DD"/>
    <w:rsid w:val="000A72B5"/>
    <w:rsid w:val="000B4450"/>
    <w:rsid w:val="000B5118"/>
    <w:rsid w:val="000B7819"/>
    <w:rsid w:val="000C14C8"/>
    <w:rsid w:val="000C754A"/>
    <w:rsid w:val="000D22B5"/>
    <w:rsid w:val="000D2A13"/>
    <w:rsid w:val="000E07AB"/>
    <w:rsid w:val="000E12CC"/>
    <w:rsid w:val="000E59FC"/>
    <w:rsid w:val="000E5BE2"/>
    <w:rsid w:val="000E71E5"/>
    <w:rsid w:val="000F51D9"/>
    <w:rsid w:val="00102080"/>
    <w:rsid w:val="00105E28"/>
    <w:rsid w:val="00110823"/>
    <w:rsid w:val="00123DE9"/>
    <w:rsid w:val="0012445B"/>
    <w:rsid w:val="00125B33"/>
    <w:rsid w:val="00131EED"/>
    <w:rsid w:val="0013292B"/>
    <w:rsid w:val="0013502B"/>
    <w:rsid w:val="00135939"/>
    <w:rsid w:val="0015076E"/>
    <w:rsid w:val="00154208"/>
    <w:rsid w:val="00156842"/>
    <w:rsid w:val="001606C4"/>
    <w:rsid w:val="00165B8B"/>
    <w:rsid w:val="00166B1C"/>
    <w:rsid w:val="00176B01"/>
    <w:rsid w:val="00181FE8"/>
    <w:rsid w:val="00182868"/>
    <w:rsid w:val="0018655F"/>
    <w:rsid w:val="00186C5D"/>
    <w:rsid w:val="00190C8B"/>
    <w:rsid w:val="001950D3"/>
    <w:rsid w:val="001A358F"/>
    <w:rsid w:val="001A4485"/>
    <w:rsid w:val="001B5226"/>
    <w:rsid w:val="001C0991"/>
    <w:rsid w:val="001D1F25"/>
    <w:rsid w:val="001D3009"/>
    <w:rsid w:val="001E6F00"/>
    <w:rsid w:val="001F04A9"/>
    <w:rsid w:val="002047C3"/>
    <w:rsid w:val="0020571D"/>
    <w:rsid w:val="00231C6A"/>
    <w:rsid w:val="002369B1"/>
    <w:rsid w:val="002529C7"/>
    <w:rsid w:val="00285891"/>
    <w:rsid w:val="002867EB"/>
    <w:rsid w:val="002914E2"/>
    <w:rsid w:val="00293B00"/>
    <w:rsid w:val="00293D8C"/>
    <w:rsid w:val="002A1816"/>
    <w:rsid w:val="002A1997"/>
    <w:rsid w:val="002A199C"/>
    <w:rsid w:val="002A2511"/>
    <w:rsid w:val="002A3CE7"/>
    <w:rsid w:val="002A5EF7"/>
    <w:rsid w:val="002B0D78"/>
    <w:rsid w:val="002B237C"/>
    <w:rsid w:val="002B78A4"/>
    <w:rsid w:val="002B7FC6"/>
    <w:rsid w:val="002D6655"/>
    <w:rsid w:val="002E07FF"/>
    <w:rsid w:val="002E137D"/>
    <w:rsid w:val="002F0633"/>
    <w:rsid w:val="002F242D"/>
    <w:rsid w:val="002F435D"/>
    <w:rsid w:val="002F437F"/>
    <w:rsid w:val="002F46F2"/>
    <w:rsid w:val="002F5A96"/>
    <w:rsid w:val="00301C22"/>
    <w:rsid w:val="003062A0"/>
    <w:rsid w:val="003173FC"/>
    <w:rsid w:val="003276AB"/>
    <w:rsid w:val="003313C4"/>
    <w:rsid w:val="00331765"/>
    <w:rsid w:val="00340988"/>
    <w:rsid w:val="00343FD4"/>
    <w:rsid w:val="0037235D"/>
    <w:rsid w:val="00375B81"/>
    <w:rsid w:val="00386D36"/>
    <w:rsid w:val="003905A0"/>
    <w:rsid w:val="00390A70"/>
    <w:rsid w:val="003A2FEA"/>
    <w:rsid w:val="003A559A"/>
    <w:rsid w:val="003A7F61"/>
    <w:rsid w:val="003B3878"/>
    <w:rsid w:val="003B59F9"/>
    <w:rsid w:val="003C0BCD"/>
    <w:rsid w:val="003F6F94"/>
    <w:rsid w:val="003F7BA8"/>
    <w:rsid w:val="004006FB"/>
    <w:rsid w:val="0041108D"/>
    <w:rsid w:val="004136DF"/>
    <w:rsid w:val="00415E93"/>
    <w:rsid w:val="00417698"/>
    <w:rsid w:val="004213F7"/>
    <w:rsid w:val="004338D8"/>
    <w:rsid w:val="0043780E"/>
    <w:rsid w:val="00445329"/>
    <w:rsid w:val="00450C72"/>
    <w:rsid w:val="00455C53"/>
    <w:rsid w:val="004637C7"/>
    <w:rsid w:val="00465BAC"/>
    <w:rsid w:val="00473D57"/>
    <w:rsid w:val="00483ED3"/>
    <w:rsid w:val="00491C1D"/>
    <w:rsid w:val="004A0EBA"/>
    <w:rsid w:val="004A2AE8"/>
    <w:rsid w:val="004A7332"/>
    <w:rsid w:val="004B44D7"/>
    <w:rsid w:val="004B4C5F"/>
    <w:rsid w:val="004B625A"/>
    <w:rsid w:val="004C1E18"/>
    <w:rsid w:val="004C1E5E"/>
    <w:rsid w:val="004C2EF1"/>
    <w:rsid w:val="004C30B7"/>
    <w:rsid w:val="004D61BA"/>
    <w:rsid w:val="004F38F6"/>
    <w:rsid w:val="005121A1"/>
    <w:rsid w:val="0052728C"/>
    <w:rsid w:val="00532823"/>
    <w:rsid w:val="00533E74"/>
    <w:rsid w:val="005402C2"/>
    <w:rsid w:val="00544B0F"/>
    <w:rsid w:val="00547980"/>
    <w:rsid w:val="00553785"/>
    <w:rsid w:val="005578D0"/>
    <w:rsid w:val="0056328F"/>
    <w:rsid w:val="005721E2"/>
    <w:rsid w:val="0057598B"/>
    <w:rsid w:val="0057761A"/>
    <w:rsid w:val="00577A47"/>
    <w:rsid w:val="00580DA7"/>
    <w:rsid w:val="00583B1A"/>
    <w:rsid w:val="005845FC"/>
    <w:rsid w:val="0058602A"/>
    <w:rsid w:val="005968FC"/>
    <w:rsid w:val="005A08BE"/>
    <w:rsid w:val="005A5961"/>
    <w:rsid w:val="005B0CA5"/>
    <w:rsid w:val="005B221C"/>
    <w:rsid w:val="005B697F"/>
    <w:rsid w:val="005B75C6"/>
    <w:rsid w:val="005D7AF8"/>
    <w:rsid w:val="005E1A85"/>
    <w:rsid w:val="005E71E3"/>
    <w:rsid w:val="005F10CC"/>
    <w:rsid w:val="005F3513"/>
    <w:rsid w:val="005F3CB6"/>
    <w:rsid w:val="005F76BB"/>
    <w:rsid w:val="006020E6"/>
    <w:rsid w:val="00602C82"/>
    <w:rsid w:val="00607978"/>
    <w:rsid w:val="00607E32"/>
    <w:rsid w:val="00607F59"/>
    <w:rsid w:val="00637C54"/>
    <w:rsid w:val="00644C04"/>
    <w:rsid w:val="0064538B"/>
    <w:rsid w:val="00646B88"/>
    <w:rsid w:val="00650874"/>
    <w:rsid w:val="00652C0A"/>
    <w:rsid w:val="00652E2D"/>
    <w:rsid w:val="0065648F"/>
    <w:rsid w:val="00657871"/>
    <w:rsid w:val="00665968"/>
    <w:rsid w:val="0067590E"/>
    <w:rsid w:val="00675F25"/>
    <w:rsid w:val="00684613"/>
    <w:rsid w:val="00687985"/>
    <w:rsid w:val="006915C9"/>
    <w:rsid w:val="006929BB"/>
    <w:rsid w:val="006B1B85"/>
    <w:rsid w:val="006B2117"/>
    <w:rsid w:val="006B3C6A"/>
    <w:rsid w:val="006B5EEC"/>
    <w:rsid w:val="006B7FDD"/>
    <w:rsid w:val="006C550D"/>
    <w:rsid w:val="006D3216"/>
    <w:rsid w:val="006D4779"/>
    <w:rsid w:val="006E38FD"/>
    <w:rsid w:val="006E5A50"/>
    <w:rsid w:val="006E669A"/>
    <w:rsid w:val="006F1E42"/>
    <w:rsid w:val="006F2C23"/>
    <w:rsid w:val="006F3966"/>
    <w:rsid w:val="006F4BCD"/>
    <w:rsid w:val="00704B3B"/>
    <w:rsid w:val="00710218"/>
    <w:rsid w:val="00711C85"/>
    <w:rsid w:val="007233F0"/>
    <w:rsid w:val="0073089D"/>
    <w:rsid w:val="00733ED2"/>
    <w:rsid w:val="00771097"/>
    <w:rsid w:val="00773132"/>
    <w:rsid w:val="00793C0B"/>
    <w:rsid w:val="00797CB0"/>
    <w:rsid w:val="007A3E7A"/>
    <w:rsid w:val="007B1C6D"/>
    <w:rsid w:val="007B2BB6"/>
    <w:rsid w:val="007C156F"/>
    <w:rsid w:val="007C2F6E"/>
    <w:rsid w:val="007C55F0"/>
    <w:rsid w:val="007C71AC"/>
    <w:rsid w:val="007D3BF2"/>
    <w:rsid w:val="007D460C"/>
    <w:rsid w:val="007E5617"/>
    <w:rsid w:val="007E5C83"/>
    <w:rsid w:val="007F1A20"/>
    <w:rsid w:val="007F51D2"/>
    <w:rsid w:val="00807784"/>
    <w:rsid w:val="00820527"/>
    <w:rsid w:val="0083284B"/>
    <w:rsid w:val="00835DA0"/>
    <w:rsid w:val="0084025D"/>
    <w:rsid w:val="00844D91"/>
    <w:rsid w:val="00851872"/>
    <w:rsid w:val="00851960"/>
    <w:rsid w:val="00857050"/>
    <w:rsid w:val="00867039"/>
    <w:rsid w:val="00871F24"/>
    <w:rsid w:val="00872F3B"/>
    <w:rsid w:val="00873A4F"/>
    <w:rsid w:val="00874700"/>
    <w:rsid w:val="00877086"/>
    <w:rsid w:val="00877D7C"/>
    <w:rsid w:val="008829F2"/>
    <w:rsid w:val="008860B5"/>
    <w:rsid w:val="00895843"/>
    <w:rsid w:val="008A37FA"/>
    <w:rsid w:val="008B1A2F"/>
    <w:rsid w:val="008B22E9"/>
    <w:rsid w:val="008C0615"/>
    <w:rsid w:val="008C51D7"/>
    <w:rsid w:val="008C52AD"/>
    <w:rsid w:val="008D20EE"/>
    <w:rsid w:val="008D4CCA"/>
    <w:rsid w:val="008E087D"/>
    <w:rsid w:val="008E2FE7"/>
    <w:rsid w:val="008E42F7"/>
    <w:rsid w:val="008E6C6A"/>
    <w:rsid w:val="0090397D"/>
    <w:rsid w:val="00923318"/>
    <w:rsid w:val="009242CB"/>
    <w:rsid w:val="00931C01"/>
    <w:rsid w:val="00933137"/>
    <w:rsid w:val="00943773"/>
    <w:rsid w:val="0094563C"/>
    <w:rsid w:val="00951B96"/>
    <w:rsid w:val="009521CE"/>
    <w:rsid w:val="00952EB0"/>
    <w:rsid w:val="009534B5"/>
    <w:rsid w:val="00963600"/>
    <w:rsid w:val="00965973"/>
    <w:rsid w:val="009700E1"/>
    <w:rsid w:val="00970B0A"/>
    <w:rsid w:val="00972E14"/>
    <w:rsid w:val="009839F3"/>
    <w:rsid w:val="00985E6F"/>
    <w:rsid w:val="00987766"/>
    <w:rsid w:val="009921F3"/>
    <w:rsid w:val="009B2B38"/>
    <w:rsid w:val="009C7546"/>
    <w:rsid w:val="009D2BE0"/>
    <w:rsid w:val="009D4B78"/>
    <w:rsid w:val="009E565D"/>
    <w:rsid w:val="009E57CC"/>
    <w:rsid w:val="009E7141"/>
    <w:rsid w:val="009F0DF7"/>
    <w:rsid w:val="00A00702"/>
    <w:rsid w:val="00A066D3"/>
    <w:rsid w:val="00A13F61"/>
    <w:rsid w:val="00A16498"/>
    <w:rsid w:val="00A21032"/>
    <w:rsid w:val="00A23901"/>
    <w:rsid w:val="00A30A61"/>
    <w:rsid w:val="00A40DA4"/>
    <w:rsid w:val="00A448EE"/>
    <w:rsid w:val="00A47769"/>
    <w:rsid w:val="00A47FB2"/>
    <w:rsid w:val="00A50C73"/>
    <w:rsid w:val="00A520CA"/>
    <w:rsid w:val="00A6128D"/>
    <w:rsid w:val="00A75F37"/>
    <w:rsid w:val="00A82A58"/>
    <w:rsid w:val="00A97F75"/>
    <w:rsid w:val="00AB0651"/>
    <w:rsid w:val="00AB31CB"/>
    <w:rsid w:val="00AB5B4E"/>
    <w:rsid w:val="00AD1563"/>
    <w:rsid w:val="00AD22F5"/>
    <w:rsid w:val="00AE21C2"/>
    <w:rsid w:val="00AE2D1A"/>
    <w:rsid w:val="00AE31FD"/>
    <w:rsid w:val="00AE3C31"/>
    <w:rsid w:val="00AF0D1F"/>
    <w:rsid w:val="00AF7103"/>
    <w:rsid w:val="00B000B2"/>
    <w:rsid w:val="00B02B5C"/>
    <w:rsid w:val="00B0770F"/>
    <w:rsid w:val="00B1314F"/>
    <w:rsid w:val="00B244B8"/>
    <w:rsid w:val="00B24B7D"/>
    <w:rsid w:val="00B50B7C"/>
    <w:rsid w:val="00B52177"/>
    <w:rsid w:val="00B52E9B"/>
    <w:rsid w:val="00B55948"/>
    <w:rsid w:val="00B55F49"/>
    <w:rsid w:val="00B64010"/>
    <w:rsid w:val="00B70FC6"/>
    <w:rsid w:val="00B73B32"/>
    <w:rsid w:val="00B75071"/>
    <w:rsid w:val="00B7511D"/>
    <w:rsid w:val="00B75C27"/>
    <w:rsid w:val="00B764C8"/>
    <w:rsid w:val="00B76B53"/>
    <w:rsid w:val="00B81916"/>
    <w:rsid w:val="00B8488F"/>
    <w:rsid w:val="00B85BDC"/>
    <w:rsid w:val="00B87888"/>
    <w:rsid w:val="00B90467"/>
    <w:rsid w:val="00BA1C2D"/>
    <w:rsid w:val="00BA1FEC"/>
    <w:rsid w:val="00BA5BE0"/>
    <w:rsid w:val="00BB17A7"/>
    <w:rsid w:val="00BB5203"/>
    <w:rsid w:val="00BB64AC"/>
    <w:rsid w:val="00BC4383"/>
    <w:rsid w:val="00BC6C69"/>
    <w:rsid w:val="00BD2B66"/>
    <w:rsid w:val="00BD48BC"/>
    <w:rsid w:val="00BD5DC4"/>
    <w:rsid w:val="00BE01B6"/>
    <w:rsid w:val="00BE0453"/>
    <w:rsid w:val="00BE64CA"/>
    <w:rsid w:val="00BF08A1"/>
    <w:rsid w:val="00BF0B65"/>
    <w:rsid w:val="00BF393B"/>
    <w:rsid w:val="00C000F5"/>
    <w:rsid w:val="00C02FF5"/>
    <w:rsid w:val="00C05B94"/>
    <w:rsid w:val="00C15673"/>
    <w:rsid w:val="00C20377"/>
    <w:rsid w:val="00C25B54"/>
    <w:rsid w:val="00C26601"/>
    <w:rsid w:val="00C3664A"/>
    <w:rsid w:val="00C36731"/>
    <w:rsid w:val="00C5023C"/>
    <w:rsid w:val="00C73C34"/>
    <w:rsid w:val="00C817C2"/>
    <w:rsid w:val="00C846EF"/>
    <w:rsid w:val="00C94097"/>
    <w:rsid w:val="00CA1F6C"/>
    <w:rsid w:val="00CA7632"/>
    <w:rsid w:val="00CB0780"/>
    <w:rsid w:val="00CB4E8F"/>
    <w:rsid w:val="00CC2E5C"/>
    <w:rsid w:val="00CD2433"/>
    <w:rsid w:val="00CD26D1"/>
    <w:rsid w:val="00CD4CD5"/>
    <w:rsid w:val="00CD746E"/>
    <w:rsid w:val="00CF4EF5"/>
    <w:rsid w:val="00CF75CA"/>
    <w:rsid w:val="00D41553"/>
    <w:rsid w:val="00D56CE4"/>
    <w:rsid w:val="00D56D31"/>
    <w:rsid w:val="00D62EA8"/>
    <w:rsid w:val="00D63DC6"/>
    <w:rsid w:val="00D644F0"/>
    <w:rsid w:val="00D7476A"/>
    <w:rsid w:val="00D77097"/>
    <w:rsid w:val="00D864FB"/>
    <w:rsid w:val="00D8667E"/>
    <w:rsid w:val="00D945A9"/>
    <w:rsid w:val="00D94F0B"/>
    <w:rsid w:val="00D962E9"/>
    <w:rsid w:val="00DA29E5"/>
    <w:rsid w:val="00DB1DCC"/>
    <w:rsid w:val="00DC1368"/>
    <w:rsid w:val="00DD240A"/>
    <w:rsid w:val="00DD77E1"/>
    <w:rsid w:val="00DE6776"/>
    <w:rsid w:val="00DE6873"/>
    <w:rsid w:val="00DF3067"/>
    <w:rsid w:val="00E01BBF"/>
    <w:rsid w:val="00E056C6"/>
    <w:rsid w:val="00E06622"/>
    <w:rsid w:val="00E07DC3"/>
    <w:rsid w:val="00E10B74"/>
    <w:rsid w:val="00E25F7D"/>
    <w:rsid w:val="00E333AE"/>
    <w:rsid w:val="00E33E60"/>
    <w:rsid w:val="00E375CA"/>
    <w:rsid w:val="00E428EF"/>
    <w:rsid w:val="00E5378E"/>
    <w:rsid w:val="00E54A86"/>
    <w:rsid w:val="00E559D7"/>
    <w:rsid w:val="00E564B2"/>
    <w:rsid w:val="00E57239"/>
    <w:rsid w:val="00E60223"/>
    <w:rsid w:val="00E61448"/>
    <w:rsid w:val="00E74C88"/>
    <w:rsid w:val="00E76D04"/>
    <w:rsid w:val="00E810EC"/>
    <w:rsid w:val="00E92831"/>
    <w:rsid w:val="00E964A1"/>
    <w:rsid w:val="00E9682B"/>
    <w:rsid w:val="00EC43DB"/>
    <w:rsid w:val="00EC73DA"/>
    <w:rsid w:val="00ED4981"/>
    <w:rsid w:val="00ED6ABE"/>
    <w:rsid w:val="00EF063F"/>
    <w:rsid w:val="00EF4060"/>
    <w:rsid w:val="00EF6F22"/>
    <w:rsid w:val="00F0575A"/>
    <w:rsid w:val="00F05836"/>
    <w:rsid w:val="00F05BB1"/>
    <w:rsid w:val="00F16BE7"/>
    <w:rsid w:val="00F339A8"/>
    <w:rsid w:val="00F350C0"/>
    <w:rsid w:val="00F51AB8"/>
    <w:rsid w:val="00F51C5D"/>
    <w:rsid w:val="00F53CE7"/>
    <w:rsid w:val="00F73D12"/>
    <w:rsid w:val="00F75484"/>
    <w:rsid w:val="00F94C46"/>
    <w:rsid w:val="00F95E6F"/>
    <w:rsid w:val="00F97C36"/>
    <w:rsid w:val="00FA1225"/>
    <w:rsid w:val="00FA4ABC"/>
    <w:rsid w:val="00FB4E5A"/>
    <w:rsid w:val="00FC4A94"/>
    <w:rsid w:val="00FD458E"/>
    <w:rsid w:val="00FE21F9"/>
    <w:rsid w:val="00FE4B2A"/>
    <w:rsid w:val="00FF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65655C9"/>
  <w15:docId w15:val="{21243272-1C40-4E9E-B1C4-667AC011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88"/>
    <w:pPr>
      <w:spacing w:after="200" w:line="276" w:lineRule="auto"/>
    </w:pPr>
    <w:rPr>
      <w:sz w:val="22"/>
      <w:szCs w:val="22"/>
      <w:lang w:val="en-GB" w:eastAsia="en-US"/>
    </w:rPr>
  </w:style>
  <w:style w:type="paragraph" w:styleId="4">
    <w:name w:val="heading 4"/>
    <w:basedOn w:val="a"/>
    <w:link w:val="40"/>
    <w:uiPriority w:val="9"/>
    <w:qFormat/>
    <w:locked/>
    <w:rsid w:val="009C7546"/>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3878"/>
    <w:pPr>
      <w:spacing w:after="0" w:line="240" w:lineRule="auto"/>
      <w:ind w:left="720"/>
      <w:contextualSpacing/>
    </w:pPr>
    <w:rPr>
      <w:rFonts w:ascii="Times New Roman" w:eastAsia="Times New Roman" w:hAnsi="Times New Roman"/>
      <w:sz w:val="24"/>
      <w:szCs w:val="24"/>
      <w:lang w:val="ru-RU" w:eastAsia="ru-RU"/>
    </w:rPr>
  </w:style>
  <w:style w:type="paragraph" w:styleId="a4">
    <w:name w:val="No Spacing"/>
    <w:link w:val="a5"/>
    <w:uiPriority w:val="1"/>
    <w:qFormat/>
    <w:rsid w:val="009534B5"/>
    <w:rPr>
      <w:sz w:val="22"/>
      <w:szCs w:val="22"/>
      <w:lang w:val="en-GB" w:eastAsia="en-US"/>
    </w:rPr>
  </w:style>
  <w:style w:type="character" w:styleId="a6">
    <w:name w:val="Emphasis"/>
    <w:uiPriority w:val="99"/>
    <w:qFormat/>
    <w:locked/>
    <w:rsid w:val="008E2FE7"/>
    <w:rPr>
      <w:rFonts w:ascii="Times New Roman" w:hAnsi="Times New Roman" w:cs="Times New Roman"/>
      <w:i/>
    </w:rPr>
  </w:style>
  <w:style w:type="paragraph" w:styleId="a7">
    <w:name w:val="Normal (Web)"/>
    <w:basedOn w:val="a"/>
    <w:uiPriority w:val="99"/>
    <w:rsid w:val="00F51C5D"/>
    <w:pPr>
      <w:spacing w:before="100" w:beforeAutospacing="1" w:after="100" w:afterAutospacing="1" w:line="240" w:lineRule="auto"/>
    </w:pPr>
    <w:rPr>
      <w:rFonts w:ascii="Times New Roman" w:hAnsi="Times New Roman"/>
      <w:sz w:val="24"/>
      <w:szCs w:val="24"/>
      <w:lang w:val="ru-RU" w:eastAsia="ru-RU"/>
    </w:rPr>
  </w:style>
  <w:style w:type="character" w:customStyle="1" w:styleId="apple-tab-span">
    <w:name w:val="apple-tab-span"/>
    <w:uiPriority w:val="99"/>
    <w:rsid w:val="00F51C5D"/>
  </w:style>
  <w:style w:type="character" w:styleId="a8">
    <w:name w:val="Strong"/>
    <w:uiPriority w:val="22"/>
    <w:qFormat/>
    <w:locked/>
    <w:rsid w:val="002A3CE7"/>
    <w:rPr>
      <w:rFonts w:cs="Times New Roman"/>
      <w:b/>
    </w:rPr>
  </w:style>
  <w:style w:type="table" w:styleId="a9">
    <w:name w:val="Table Grid"/>
    <w:basedOn w:val="a1"/>
    <w:uiPriority w:val="99"/>
    <w:locked/>
    <w:rsid w:val="002A3CE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7C2F6E"/>
    <w:pPr>
      <w:spacing w:after="0" w:line="240" w:lineRule="auto"/>
    </w:pPr>
    <w:rPr>
      <w:rFonts w:ascii="Segoe UI" w:hAnsi="Segoe UI"/>
      <w:sz w:val="18"/>
      <w:szCs w:val="18"/>
    </w:rPr>
  </w:style>
  <w:style w:type="character" w:customStyle="1" w:styleId="ab">
    <w:name w:val="Текст выноски Знак"/>
    <w:link w:val="aa"/>
    <w:uiPriority w:val="99"/>
    <w:semiHidden/>
    <w:locked/>
    <w:rsid w:val="007C2F6E"/>
    <w:rPr>
      <w:rFonts w:ascii="Segoe UI" w:hAnsi="Segoe UI" w:cs="Times New Roman"/>
      <w:sz w:val="18"/>
      <w:lang w:val="en-GB" w:eastAsia="en-US"/>
    </w:rPr>
  </w:style>
  <w:style w:type="character" w:customStyle="1" w:styleId="a5">
    <w:name w:val="Без интервала Знак"/>
    <w:link w:val="a4"/>
    <w:uiPriority w:val="1"/>
    <w:locked/>
    <w:rsid w:val="00CB0780"/>
    <w:rPr>
      <w:sz w:val="22"/>
      <w:lang w:val="en-GB" w:eastAsia="en-US"/>
    </w:rPr>
  </w:style>
  <w:style w:type="character" w:customStyle="1" w:styleId="40">
    <w:name w:val="Заголовок 4 Знак"/>
    <w:basedOn w:val="a0"/>
    <w:link w:val="4"/>
    <w:uiPriority w:val="9"/>
    <w:rsid w:val="009C7546"/>
    <w:rPr>
      <w:rFonts w:ascii="Times New Roman" w:eastAsia="Times New Roman" w:hAnsi="Times New Roman"/>
      <w:b/>
      <w:bCs/>
      <w:sz w:val="24"/>
      <w:szCs w:val="24"/>
    </w:rPr>
  </w:style>
  <w:style w:type="paragraph" w:customStyle="1" w:styleId="1">
    <w:name w:val="Без интервала1"/>
    <w:rsid w:val="002B78A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5790">
      <w:bodyDiv w:val="1"/>
      <w:marLeft w:val="0"/>
      <w:marRight w:val="0"/>
      <w:marTop w:val="0"/>
      <w:marBottom w:val="0"/>
      <w:divBdr>
        <w:top w:val="none" w:sz="0" w:space="0" w:color="auto"/>
        <w:left w:val="none" w:sz="0" w:space="0" w:color="auto"/>
        <w:bottom w:val="none" w:sz="0" w:space="0" w:color="auto"/>
        <w:right w:val="none" w:sz="0" w:space="0" w:color="auto"/>
      </w:divBdr>
    </w:div>
    <w:div w:id="1202980615">
      <w:bodyDiv w:val="1"/>
      <w:marLeft w:val="0"/>
      <w:marRight w:val="0"/>
      <w:marTop w:val="0"/>
      <w:marBottom w:val="0"/>
      <w:divBdr>
        <w:top w:val="none" w:sz="0" w:space="0" w:color="auto"/>
        <w:left w:val="none" w:sz="0" w:space="0" w:color="auto"/>
        <w:bottom w:val="none" w:sz="0" w:space="0" w:color="auto"/>
        <w:right w:val="none" w:sz="0" w:space="0" w:color="auto"/>
      </w:divBdr>
    </w:div>
    <w:div w:id="1321302171">
      <w:bodyDiv w:val="1"/>
      <w:marLeft w:val="0"/>
      <w:marRight w:val="0"/>
      <w:marTop w:val="0"/>
      <w:marBottom w:val="0"/>
      <w:divBdr>
        <w:top w:val="none" w:sz="0" w:space="0" w:color="auto"/>
        <w:left w:val="none" w:sz="0" w:space="0" w:color="auto"/>
        <w:bottom w:val="none" w:sz="0" w:space="0" w:color="auto"/>
        <w:right w:val="none" w:sz="0" w:space="0" w:color="auto"/>
      </w:divBdr>
    </w:div>
    <w:div w:id="1536040971">
      <w:marLeft w:val="0"/>
      <w:marRight w:val="0"/>
      <w:marTop w:val="0"/>
      <w:marBottom w:val="0"/>
      <w:divBdr>
        <w:top w:val="none" w:sz="0" w:space="0" w:color="auto"/>
        <w:left w:val="none" w:sz="0" w:space="0" w:color="auto"/>
        <w:bottom w:val="none" w:sz="0" w:space="0" w:color="auto"/>
        <w:right w:val="none" w:sz="0" w:space="0" w:color="auto"/>
      </w:divBdr>
    </w:div>
    <w:div w:id="1536040972">
      <w:marLeft w:val="0"/>
      <w:marRight w:val="0"/>
      <w:marTop w:val="0"/>
      <w:marBottom w:val="0"/>
      <w:divBdr>
        <w:top w:val="none" w:sz="0" w:space="0" w:color="auto"/>
        <w:left w:val="none" w:sz="0" w:space="0" w:color="auto"/>
        <w:bottom w:val="none" w:sz="0" w:space="0" w:color="auto"/>
        <w:right w:val="none" w:sz="0" w:space="0" w:color="auto"/>
      </w:divBdr>
    </w:div>
    <w:div w:id="1536040973">
      <w:marLeft w:val="0"/>
      <w:marRight w:val="0"/>
      <w:marTop w:val="0"/>
      <w:marBottom w:val="0"/>
      <w:divBdr>
        <w:top w:val="none" w:sz="0" w:space="0" w:color="auto"/>
        <w:left w:val="none" w:sz="0" w:space="0" w:color="auto"/>
        <w:bottom w:val="none" w:sz="0" w:space="0" w:color="auto"/>
        <w:right w:val="none" w:sz="0" w:space="0" w:color="auto"/>
      </w:divBdr>
    </w:div>
    <w:div w:id="1536040974">
      <w:marLeft w:val="0"/>
      <w:marRight w:val="0"/>
      <w:marTop w:val="0"/>
      <w:marBottom w:val="0"/>
      <w:divBdr>
        <w:top w:val="none" w:sz="0" w:space="0" w:color="auto"/>
        <w:left w:val="none" w:sz="0" w:space="0" w:color="auto"/>
        <w:bottom w:val="none" w:sz="0" w:space="0" w:color="auto"/>
        <w:right w:val="none" w:sz="0" w:space="0" w:color="auto"/>
      </w:divBdr>
    </w:div>
    <w:div w:id="1536040975">
      <w:marLeft w:val="0"/>
      <w:marRight w:val="0"/>
      <w:marTop w:val="0"/>
      <w:marBottom w:val="0"/>
      <w:divBdr>
        <w:top w:val="none" w:sz="0" w:space="0" w:color="auto"/>
        <w:left w:val="none" w:sz="0" w:space="0" w:color="auto"/>
        <w:bottom w:val="none" w:sz="0" w:space="0" w:color="auto"/>
        <w:right w:val="none" w:sz="0" w:space="0" w:color="auto"/>
      </w:divBdr>
    </w:div>
    <w:div w:id="1536040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9664C-F9F3-443A-80D6-C694B97B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990</Words>
  <Characters>5645</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29</cp:revision>
  <cp:lastPrinted>2023-03-13T10:01:00Z</cp:lastPrinted>
  <dcterms:created xsi:type="dcterms:W3CDTF">2023-03-09T08:13:00Z</dcterms:created>
  <dcterms:modified xsi:type="dcterms:W3CDTF">2023-03-20T08:08:00Z</dcterms:modified>
</cp:coreProperties>
</file>