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CE" w:rsidRDefault="00364594" w:rsidP="00FD0D6A">
      <w:pPr>
        <w:pStyle w:val="normal"/>
        <w:tabs>
          <w:tab w:val="left" w:pos="5832"/>
        </w:tabs>
        <w:jc w:val="right"/>
        <w:rPr>
          <w:b/>
          <w:sz w:val="22"/>
          <w:szCs w:val="22"/>
        </w:rPr>
      </w:pPr>
      <w:r>
        <w:rPr>
          <w:b/>
          <w:noProof/>
          <w:sz w:val="22"/>
          <w:szCs w:val="2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55pt;margin-top:1.05pt;width:53.5pt;height:38.7pt;z-index:-251658240;mso-wrap-edited:f" wrapcoords="-204 0 -204 21346 21600 21346 21600 0 -204 0">
            <v:imagedata r:id="rId5" o:title=""/>
          </v:shape>
          <o:OLEObject Type="Embed" ProgID="PBrush" ShapeID="_x0000_s1026" DrawAspect="Content" ObjectID="_1803708945" r:id="rId6"/>
        </w:pict>
      </w:r>
      <w:r w:rsidR="00AF7ACE">
        <w:rPr>
          <w:b/>
          <w:sz w:val="22"/>
          <w:szCs w:val="22"/>
        </w:rPr>
        <w:t>PROIECT</w:t>
      </w:r>
    </w:p>
    <w:p w:rsidR="00AF7ACE" w:rsidRDefault="00AF7ACE" w:rsidP="00FD0D6A">
      <w:pPr>
        <w:pStyle w:val="normal"/>
        <w:tabs>
          <w:tab w:val="left" w:pos="5832"/>
        </w:tabs>
        <w:jc w:val="right"/>
        <w:rPr>
          <w:b/>
          <w:sz w:val="22"/>
          <w:szCs w:val="22"/>
        </w:rPr>
      </w:pPr>
    </w:p>
    <w:p w:rsidR="00FD0D6A" w:rsidRDefault="00FD0D6A" w:rsidP="00FD0D6A">
      <w:pPr>
        <w:pStyle w:val="normal"/>
        <w:tabs>
          <w:tab w:val="left" w:pos="5832"/>
        </w:tabs>
        <w:jc w:val="right"/>
        <w:rPr>
          <w:b/>
          <w:sz w:val="22"/>
          <w:szCs w:val="22"/>
          <w:highlight w:val="red"/>
        </w:rPr>
      </w:pPr>
    </w:p>
    <w:p w:rsidR="00AF7ACE" w:rsidRDefault="00FD0D6A" w:rsidP="00FD0D6A">
      <w:pPr>
        <w:pStyle w:val="normal"/>
        <w:tabs>
          <w:tab w:val="left" w:pos="720"/>
          <w:tab w:val="left" w:pos="1440"/>
          <w:tab w:val="left" w:pos="2160"/>
          <w:tab w:val="left" w:pos="2880"/>
          <w:tab w:val="left" w:pos="3600"/>
          <w:tab w:val="center" w:pos="4532"/>
        </w:tabs>
        <w:rPr>
          <w:b/>
          <w:sz w:val="22"/>
          <w:szCs w:val="22"/>
        </w:rPr>
      </w:pPr>
      <w:r>
        <w:rPr>
          <w:b/>
          <w:sz w:val="22"/>
          <w:szCs w:val="22"/>
        </w:rPr>
        <w:t xml:space="preserve">   </w:t>
      </w:r>
      <w:r>
        <w:rPr>
          <w:b/>
          <w:sz w:val="22"/>
          <w:szCs w:val="22"/>
        </w:rPr>
        <w:tab/>
      </w:r>
      <w:r>
        <w:rPr>
          <w:b/>
          <w:sz w:val="22"/>
          <w:szCs w:val="22"/>
        </w:rPr>
        <w:tab/>
        <w:t xml:space="preserve"> </w:t>
      </w:r>
      <w:r>
        <w:rPr>
          <w:b/>
          <w:sz w:val="22"/>
          <w:szCs w:val="22"/>
        </w:rPr>
        <w:tab/>
        <w:t xml:space="preserve">                              </w:t>
      </w:r>
      <w:r>
        <w:rPr>
          <w:b/>
          <w:sz w:val="22"/>
          <w:szCs w:val="22"/>
        </w:rPr>
        <w:tab/>
      </w:r>
    </w:p>
    <w:p w:rsidR="00FD0D6A" w:rsidRDefault="00FD0D6A" w:rsidP="00FD0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921"/>
        </w:tabs>
        <w:rPr>
          <w:b/>
        </w:rPr>
      </w:pPr>
      <w:r>
        <w:rPr>
          <w:b/>
          <w:sz w:val="22"/>
          <w:szCs w:val="22"/>
        </w:rPr>
        <w:t xml:space="preserve">                                                         </w:t>
      </w:r>
      <w:r>
        <w:rPr>
          <w:b/>
        </w:rPr>
        <w:t xml:space="preserve">   REPUBLICA MOLDOVA</w:t>
      </w:r>
    </w:p>
    <w:p w:rsidR="00FD0D6A" w:rsidRDefault="00FD0D6A" w:rsidP="00FD0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921"/>
        </w:tabs>
        <w:jc w:val="center"/>
        <w:rPr>
          <w:b/>
        </w:rPr>
      </w:pPr>
      <w:r>
        <w:rPr>
          <w:b/>
        </w:rPr>
        <w:t>CONSILIUL RAIONAL FLOREŞTI</w:t>
      </w:r>
    </w:p>
    <w:p w:rsidR="00FD0D6A" w:rsidRDefault="00FD0D6A" w:rsidP="00FD0D6A">
      <w:pPr>
        <w:rPr>
          <w:b/>
        </w:rPr>
      </w:pPr>
    </w:p>
    <w:p w:rsidR="00FD0D6A" w:rsidRDefault="00FD0D6A" w:rsidP="00FD0D6A">
      <w:pPr>
        <w:pStyle w:val="normal"/>
        <w:tabs>
          <w:tab w:val="left" w:pos="3948"/>
        </w:tabs>
        <w:jc w:val="center"/>
        <w:rPr>
          <w:b/>
        </w:rPr>
      </w:pPr>
      <w:r>
        <w:rPr>
          <w:b/>
        </w:rPr>
        <w:t xml:space="preserve">        DECIZIE Nr.</w:t>
      </w:r>
      <w:r w:rsidR="00AF7ACE">
        <w:rPr>
          <w:b/>
        </w:rPr>
        <w:t>02/</w:t>
      </w:r>
      <w:r>
        <w:rPr>
          <w:b/>
        </w:rPr>
        <w:t>___</w:t>
      </w:r>
    </w:p>
    <w:p w:rsidR="00FD0D6A" w:rsidRDefault="00FD0D6A" w:rsidP="00FD0D6A">
      <w:pPr>
        <w:pStyle w:val="normal"/>
        <w:tabs>
          <w:tab w:val="left" w:pos="3948"/>
        </w:tabs>
        <w:jc w:val="center"/>
        <w:rPr>
          <w:b/>
        </w:rPr>
      </w:pPr>
      <w:r>
        <w:rPr>
          <w:b/>
        </w:rPr>
        <w:t xml:space="preserve">        din ____   martie  2025</w:t>
      </w:r>
    </w:p>
    <w:p w:rsidR="00FD0D6A" w:rsidRDefault="00FD0D6A" w:rsidP="00FD0D6A">
      <w:pPr>
        <w:pStyle w:val="normal"/>
        <w:spacing w:line="276" w:lineRule="auto"/>
        <w:jc w:val="center"/>
        <w:rPr>
          <w:b/>
        </w:rPr>
      </w:pPr>
    </w:p>
    <w:p w:rsidR="00F5028F" w:rsidRDefault="00F5028F" w:rsidP="00FD0D6A">
      <w:pPr>
        <w:pStyle w:val="normal"/>
        <w:rPr>
          <w:b/>
        </w:rPr>
      </w:pPr>
      <w:r w:rsidRPr="00F5028F">
        <w:rPr>
          <w:b/>
        </w:rPr>
        <w:t>Cu p</w:t>
      </w:r>
      <w:r w:rsidR="00A9691D">
        <w:rPr>
          <w:b/>
        </w:rPr>
        <w:t>rivire la executarea programelor</w:t>
      </w:r>
      <w:r w:rsidRPr="00F5028F">
        <w:rPr>
          <w:b/>
        </w:rPr>
        <w:t xml:space="preserve"> de organizare </w:t>
      </w:r>
    </w:p>
    <w:p w:rsidR="00F5028F" w:rsidRDefault="00F5028F" w:rsidP="00FD0D6A">
      <w:pPr>
        <w:pStyle w:val="normal"/>
        <w:rPr>
          <w:b/>
        </w:rPr>
      </w:pPr>
      <w:r w:rsidRPr="00F5028F">
        <w:rPr>
          <w:b/>
        </w:rPr>
        <w:t xml:space="preserve">şi desfăşurare a activităţilor culturale, sportive </w:t>
      </w:r>
    </w:p>
    <w:p w:rsidR="00FD0D6A" w:rsidRPr="00F5028F" w:rsidRDefault="00F5028F" w:rsidP="00FD0D6A">
      <w:pPr>
        <w:pStyle w:val="normal"/>
        <w:rPr>
          <w:b/>
        </w:rPr>
      </w:pPr>
      <w:r w:rsidRPr="00F5028F">
        <w:rPr>
          <w:b/>
        </w:rPr>
        <w:t>şi de tineret pentru perioada aprilie-decembrie 2024</w:t>
      </w:r>
    </w:p>
    <w:p w:rsidR="00FD0D6A" w:rsidRDefault="00FD0D6A" w:rsidP="00FD0D6A">
      <w:pPr>
        <w:pStyle w:val="normal"/>
        <w:rPr>
          <w:b/>
        </w:rPr>
      </w:pPr>
    </w:p>
    <w:p w:rsidR="00FD0D6A" w:rsidRDefault="00FD0D6A" w:rsidP="000A6ACA">
      <w:pPr>
        <w:pStyle w:val="normal"/>
        <w:ind w:firstLine="425"/>
        <w:jc w:val="both"/>
      </w:pPr>
      <w:r>
        <w:t xml:space="preserve">În conformitate cu </w:t>
      </w:r>
      <w:r w:rsidR="00F8782D">
        <w:t>d</w:t>
      </w:r>
      <w:r w:rsidR="00BD38C8">
        <w:t>ecizi</w:t>
      </w:r>
      <w:r w:rsidR="00F8782D">
        <w:t>ile Consiliului r</w:t>
      </w:r>
      <w:r w:rsidR="00BD38C8">
        <w:t xml:space="preserve">aional </w:t>
      </w:r>
      <w:r w:rsidR="00F8782D">
        <w:t>Floreşti 08/18 din 10 decembrie 2025</w:t>
      </w:r>
      <w:r w:rsidR="00985621">
        <w:t xml:space="preserve"> ,,Cu privire la aprobarea Programului de activitate al Consiliului raional Floreşti pentru anul 2025</w:t>
      </w:r>
      <w:r w:rsidR="00BA41F1">
        <w:rPr>
          <w:bCs/>
        </w:rPr>
        <w:t>”</w:t>
      </w:r>
      <w:r w:rsidR="00985621">
        <w:t xml:space="preserve"> şi </w:t>
      </w:r>
      <w:r w:rsidR="00F8782D">
        <w:t>n</w:t>
      </w:r>
      <w:r w:rsidR="00BD38C8">
        <w:t xml:space="preserve">r.04/05 din 23 aprilie 2024 </w:t>
      </w:r>
      <w:r w:rsidR="008113CF">
        <w:t>,,C</w:t>
      </w:r>
      <w:r w:rsidR="00BD38C8">
        <w:t xml:space="preserve">u privire la aprobarea programelor </w:t>
      </w:r>
      <w:r w:rsidR="00BD38C8">
        <w:rPr>
          <w:bCs/>
        </w:rPr>
        <w:t xml:space="preserve">de organizare și desfășurare a activităților culturale, sportive și de tineret pentru perioada aprilie-decembrie 2024”, cu modificările ulterioare, </w:t>
      </w:r>
      <w:r w:rsidR="008113CF">
        <w:t xml:space="preserve">art.43 </w:t>
      </w:r>
      <w:r w:rsidR="001C0908">
        <w:t>alin.(2) şi art.46 alin.(1) din Legea nr.436/2006 privind administraţia publică locală</w:t>
      </w:r>
      <w:r>
        <w:t xml:space="preserve">, Consiliul raional </w:t>
      </w:r>
      <w:r w:rsidR="002F3E0D">
        <w:t xml:space="preserve"> </w:t>
      </w:r>
      <w:r w:rsidRPr="002F3E0D">
        <w:rPr>
          <w:b/>
        </w:rPr>
        <w:t>D E C I D E:</w:t>
      </w:r>
    </w:p>
    <w:p w:rsidR="00FD0D6A" w:rsidRDefault="00FD0D6A" w:rsidP="00FD0D6A">
      <w:pPr>
        <w:pStyle w:val="normal"/>
      </w:pPr>
    </w:p>
    <w:p w:rsidR="00E62994" w:rsidRPr="005B1E4A" w:rsidRDefault="00FD0D6A" w:rsidP="00F52CB7">
      <w:pPr>
        <w:pStyle w:val="4"/>
        <w:numPr>
          <w:ilvl w:val="0"/>
          <w:numId w:val="1"/>
        </w:numPr>
        <w:shd w:val="clear" w:color="auto" w:fill="FFFFFF"/>
        <w:spacing w:before="0" w:after="0"/>
        <w:jc w:val="both"/>
        <w:rPr>
          <w:b w:val="0"/>
          <w:bCs/>
        </w:rPr>
      </w:pPr>
      <w:r w:rsidRPr="005B1E4A">
        <w:rPr>
          <w:rFonts w:eastAsia="SimSun"/>
          <w:b w:val="0"/>
          <w:bCs/>
        </w:rPr>
        <w:t xml:space="preserve">Se ia act </w:t>
      </w:r>
      <w:r w:rsidR="005B1E4A" w:rsidRPr="005B1E4A">
        <w:rPr>
          <w:rFonts w:eastAsia="SimSun"/>
          <w:b w:val="0"/>
          <w:bCs/>
        </w:rPr>
        <w:t>de</w:t>
      </w:r>
      <w:r w:rsidR="00F52CB7" w:rsidRPr="005B1E4A">
        <w:rPr>
          <w:rFonts w:eastAsia="SimSun"/>
          <w:b w:val="0"/>
          <w:bCs/>
        </w:rPr>
        <w:t xml:space="preserve"> </w:t>
      </w:r>
      <w:r w:rsidR="005F0B97" w:rsidRPr="005B1E4A">
        <w:rPr>
          <w:rFonts w:eastAsia="SimSun"/>
          <w:b w:val="0"/>
          <w:bCs/>
        </w:rPr>
        <w:t>ra</w:t>
      </w:r>
      <w:r w:rsidRPr="005B1E4A">
        <w:rPr>
          <w:b w:val="0"/>
          <w:bCs/>
          <w:color w:val="000000"/>
        </w:rPr>
        <w:t xml:space="preserve">portul </w:t>
      </w:r>
      <w:r w:rsidR="005B1E4A" w:rsidRPr="005B1E4A">
        <w:rPr>
          <w:rFonts w:eastAsia="SimSun"/>
          <w:b w:val="0"/>
          <w:bCs/>
        </w:rPr>
        <w:t>Direcției Generală Educație, Cultură, Tineret și Sport</w:t>
      </w:r>
      <w:r w:rsidR="005B1E4A" w:rsidRPr="005B1E4A">
        <w:rPr>
          <w:b w:val="0"/>
          <w:bCs/>
          <w:color w:val="000000"/>
        </w:rPr>
        <w:t xml:space="preserve"> </w:t>
      </w:r>
      <w:r w:rsidRPr="005B1E4A">
        <w:rPr>
          <w:b w:val="0"/>
          <w:bCs/>
          <w:color w:val="000000"/>
        </w:rPr>
        <w:t>cu privire la realizarea</w:t>
      </w:r>
      <w:r w:rsidRPr="005B1E4A">
        <w:rPr>
          <w:b w:val="0"/>
          <w:bCs/>
        </w:rPr>
        <w:t xml:space="preserve"> programelor de organizare și desfășurare a activităților culturale, sportive și de tineret </w:t>
      </w:r>
      <w:r w:rsidR="00F52CB7" w:rsidRPr="005B1E4A">
        <w:rPr>
          <w:b w:val="0"/>
          <w:bCs/>
        </w:rPr>
        <w:t>pentru perioada aprilie-decembrie 2024</w:t>
      </w:r>
      <w:r w:rsidR="00483434">
        <w:rPr>
          <w:b w:val="0"/>
          <w:bCs/>
        </w:rPr>
        <w:t xml:space="preserve"> (se</w:t>
      </w:r>
      <w:r w:rsidRPr="005B1E4A">
        <w:rPr>
          <w:b w:val="0"/>
          <w:bCs/>
        </w:rPr>
        <w:t xml:space="preserve"> </w:t>
      </w:r>
      <w:r w:rsidR="005F0B97" w:rsidRPr="005B1E4A">
        <w:rPr>
          <w:b w:val="0"/>
          <w:bCs/>
        </w:rPr>
        <w:t>a</w:t>
      </w:r>
      <w:r w:rsidR="00483434">
        <w:rPr>
          <w:b w:val="0"/>
          <w:bCs/>
        </w:rPr>
        <w:t>nexează)</w:t>
      </w:r>
      <w:r w:rsidRPr="005B1E4A">
        <w:rPr>
          <w:b w:val="0"/>
          <w:bCs/>
        </w:rPr>
        <w:t>.</w:t>
      </w:r>
    </w:p>
    <w:p w:rsidR="00E62994" w:rsidRPr="00F52CB7" w:rsidRDefault="00E62994" w:rsidP="005B1E4A">
      <w:pPr>
        <w:pStyle w:val="4"/>
        <w:shd w:val="clear" w:color="auto" w:fill="FFFFFF"/>
        <w:spacing w:before="0" w:after="0"/>
        <w:ind w:left="425"/>
        <w:jc w:val="both"/>
        <w:rPr>
          <w:b w:val="0"/>
          <w:bCs/>
        </w:rPr>
      </w:pPr>
    </w:p>
    <w:p w:rsidR="00FD0D6A" w:rsidRDefault="00FD0D6A" w:rsidP="00FD0D6A">
      <w:pPr>
        <w:pStyle w:val="4"/>
        <w:numPr>
          <w:ilvl w:val="0"/>
          <w:numId w:val="1"/>
        </w:numPr>
        <w:shd w:val="clear" w:color="auto" w:fill="FFFFFF"/>
        <w:spacing w:before="0" w:after="0"/>
        <w:jc w:val="both"/>
        <w:rPr>
          <w:rFonts w:eastAsia="SimSun"/>
          <w:b w:val="0"/>
          <w:bCs/>
        </w:rPr>
      </w:pPr>
      <w:r>
        <w:rPr>
          <w:rFonts w:eastAsia="SimSun"/>
          <w:b w:val="0"/>
          <w:bCs/>
        </w:rPr>
        <w:t>Direcția Generală Educație, Cu</w:t>
      </w:r>
      <w:r w:rsidR="006A6F9F">
        <w:rPr>
          <w:rFonts w:eastAsia="SimSun"/>
          <w:b w:val="0"/>
          <w:bCs/>
        </w:rPr>
        <w:t>ltură, Tineret și Sport</w:t>
      </w:r>
      <w:r>
        <w:rPr>
          <w:rFonts w:eastAsia="SimSun"/>
          <w:b w:val="0"/>
          <w:bCs/>
        </w:rPr>
        <w:t xml:space="preserve"> va asigura diseminarea concluziilor raportului către instituțiile și organizațiile interesate, în vederea transparenței și a îmbunătățirii activităților viitoare.</w:t>
      </w:r>
    </w:p>
    <w:p w:rsidR="00D73AF8" w:rsidRDefault="00D73AF8" w:rsidP="00D73AF8">
      <w:pPr>
        <w:pStyle w:val="normal"/>
        <w:rPr>
          <w:rFonts w:eastAsia="SimSun"/>
        </w:rPr>
      </w:pPr>
    </w:p>
    <w:p w:rsidR="00D73AF8" w:rsidRPr="00B85DF3" w:rsidRDefault="00D73AF8" w:rsidP="00D73AF8">
      <w:pPr>
        <w:pStyle w:val="a6"/>
        <w:tabs>
          <w:tab w:val="left" w:pos="284"/>
        </w:tabs>
        <w:ind w:left="0"/>
        <w:jc w:val="both"/>
        <w:rPr>
          <w:b/>
        </w:rPr>
      </w:pPr>
      <w:r>
        <w:rPr>
          <w:rFonts w:eastAsia="SimSun"/>
        </w:rPr>
        <w:t xml:space="preserve">3.    </w:t>
      </w:r>
      <w:r w:rsidRPr="00B85DF3">
        <w:t>Prezenta decizie intră în vigoare la data publicării în Registrul de stat al actelor locale.</w:t>
      </w:r>
    </w:p>
    <w:p w:rsidR="00D73AF8" w:rsidRPr="00D73AF8" w:rsidRDefault="00D73AF8" w:rsidP="00D73AF8">
      <w:pPr>
        <w:pStyle w:val="normal"/>
        <w:rPr>
          <w:rFonts w:eastAsia="SimSun"/>
        </w:rPr>
      </w:pPr>
    </w:p>
    <w:p w:rsidR="00E62994" w:rsidRPr="00E62994" w:rsidRDefault="00E62994" w:rsidP="00E62994">
      <w:pPr>
        <w:pStyle w:val="normal"/>
      </w:pPr>
    </w:p>
    <w:p w:rsidR="00FD0D6A" w:rsidRDefault="00FD0D6A" w:rsidP="00FD0D6A">
      <w:pPr>
        <w:pStyle w:val="normal"/>
        <w:spacing w:line="276" w:lineRule="auto"/>
        <w:rPr>
          <w:b/>
          <w:color w:val="000000"/>
          <w:sz w:val="22"/>
          <w:szCs w:val="22"/>
        </w:rPr>
      </w:pPr>
    </w:p>
    <w:p w:rsidR="00FD0D6A" w:rsidRPr="00C93D67" w:rsidRDefault="00FD0D6A" w:rsidP="00FD0D6A">
      <w:pPr>
        <w:pStyle w:val="normal"/>
        <w:spacing w:line="276" w:lineRule="auto"/>
        <w:rPr>
          <w:b/>
          <w:color w:val="000000"/>
          <w:sz w:val="22"/>
          <w:szCs w:val="22"/>
        </w:rPr>
      </w:pPr>
      <w:r w:rsidRPr="00C93D67">
        <w:rPr>
          <w:b/>
          <w:color w:val="000000"/>
          <w:sz w:val="22"/>
          <w:szCs w:val="22"/>
        </w:rPr>
        <w:t xml:space="preserve">Preşedintele şedinţei          </w:t>
      </w:r>
    </w:p>
    <w:p w:rsidR="00FD0D6A" w:rsidRPr="00C93D67" w:rsidRDefault="00FD0D6A" w:rsidP="00FD0D6A">
      <w:pPr>
        <w:pStyle w:val="normal"/>
        <w:spacing w:line="276" w:lineRule="auto"/>
        <w:rPr>
          <w:b/>
          <w:color w:val="000000"/>
          <w:sz w:val="22"/>
          <w:szCs w:val="22"/>
        </w:rPr>
      </w:pPr>
      <w:r w:rsidRPr="00C93D67">
        <w:rPr>
          <w:b/>
          <w:color w:val="000000"/>
          <w:sz w:val="22"/>
          <w:szCs w:val="22"/>
        </w:rPr>
        <w:t>Contrasemnat:</w:t>
      </w:r>
    </w:p>
    <w:p w:rsidR="00FD0D6A" w:rsidRPr="00C93D67" w:rsidRDefault="00FD0D6A" w:rsidP="005F0B97">
      <w:pPr>
        <w:pStyle w:val="normal"/>
        <w:spacing w:line="276" w:lineRule="auto"/>
        <w:ind w:firstLine="720"/>
        <w:rPr>
          <w:b/>
          <w:color w:val="000000"/>
          <w:sz w:val="22"/>
          <w:szCs w:val="22"/>
        </w:rPr>
      </w:pPr>
      <w:r>
        <w:rPr>
          <w:b/>
          <w:color w:val="000000"/>
          <w:sz w:val="22"/>
          <w:szCs w:val="22"/>
        </w:rPr>
        <w:t xml:space="preserve">Secretarul </w:t>
      </w:r>
    </w:p>
    <w:p w:rsidR="005F0B97" w:rsidRDefault="00FD0D6A" w:rsidP="00FD0D6A">
      <w:pPr>
        <w:pStyle w:val="normal"/>
        <w:jc w:val="both"/>
        <w:rPr>
          <w:b/>
          <w:color w:val="000000"/>
          <w:sz w:val="22"/>
          <w:szCs w:val="22"/>
        </w:rPr>
      </w:pPr>
      <w:r w:rsidRPr="00C93D67">
        <w:rPr>
          <w:b/>
          <w:color w:val="000000"/>
          <w:sz w:val="22"/>
          <w:szCs w:val="22"/>
        </w:rPr>
        <w:t xml:space="preserve">Consiliului raional Floreşti         </w:t>
      </w:r>
    </w:p>
    <w:p w:rsidR="00FD0D6A" w:rsidRPr="00C93D67" w:rsidRDefault="00FD0D6A" w:rsidP="00FD0D6A">
      <w:pPr>
        <w:pStyle w:val="normal"/>
        <w:jc w:val="both"/>
        <w:rPr>
          <w:color w:val="000000"/>
          <w:sz w:val="22"/>
          <w:szCs w:val="22"/>
        </w:rPr>
      </w:pPr>
      <w:r w:rsidRPr="00C93D67">
        <w:rPr>
          <w:b/>
          <w:color w:val="000000"/>
          <w:sz w:val="22"/>
          <w:szCs w:val="22"/>
        </w:rPr>
        <w:t xml:space="preserve">   </w:t>
      </w:r>
      <w:r w:rsidRPr="00C93D67">
        <w:rPr>
          <w:b/>
          <w:color w:val="000000"/>
          <w:sz w:val="22"/>
          <w:szCs w:val="22"/>
        </w:rPr>
        <w:tab/>
      </w:r>
      <w:r w:rsidRPr="00C93D67">
        <w:rPr>
          <w:b/>
          <w:color w:val="000000"/>
          <w:sz w:val="22"/>
          <w:szCs w:val="22"/>
        </w:rPr>
        <w:tab/>
      </w:r>
      <w:r w:rsidRPr="00C93D67">
        <w:rPr>
          <w:b/>
          <w:color w:val="000000"/>
          <w:sz w:val="22"/>
          <w:szCs w:val="22"/>
        </w:rPr>
        <w:tab/>
      </w:r>
      <w:r w:rsidRPr="00C93D67">
        <w:rPr>
          <w:b/>
          <w:color w:val="000000"/>
          <w:sz w:val="22"/>
          <w:szCs w:val="22"/>
        </w:rPr>
        <w:tab/>
      </w:r>
      <w:r w:rsidRPr="00C93D67">
        <w:rPr>
          <w:color w:val="000000"/>
          <w:sz w:val="22"/>
          <w:szCs w:val="22"/>
        </w:rPr>
        <w:t xml:space="preserve">            </w:t>
      </w:r>
    </w:p>
    <w:p w:rsidR="003A70CE" w:rsidRDefault="008D612D" w:rsidP="008D612D">
      <w:pPr>
        <w:pStyle w:val="normal"/>
        <w:tabs>
          <w:tab w:val="left" w:pos="0"/>
        </w:tabs>
        <w:jc w:val="both"/>
        <w:rPr>
          <w:sz w:val="22"/>
          <w:szCs w:val="22"/>
        </w:rPr>
      </w:pPr>
      <w:r>
        <w:rPr>
          <w:sz w:val="22"/>
          <w:szCs w:val="22"/>
        </w:rPr>
        <w:t xml:space="preserve">Coordonat: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A70CE">
        <w:rPr>
          <w:sz w:val="22"/>
          <w:szCs w:val="22"/>
        </w:rPr>
        <w:t>Vasile Tîltu</w:t>
      </w:r>
    </w:p>
    <w:p w:rsidR="003A70CE" w:rsidRDefault="003A70CE" w:rsidP="008D612D">
      <w:pPr>
        <w:pStyle w:val="normal"/>
        <w:tabs>
          <w:tab w:val="left" w:pos="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Preşedintele raionului Floreşti</w:t>
      </w:r>
    </w:p>
    <w:p w:rsidR="008D612D" w:rsidRDefault="003A70CE" w:rsidP="008D612D">
      <w:pPr>
        <w:pStyle w:val="normal"/>
        <w:tabs>
          <w:tab w:val="left" w:pos="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D612D" w:rsidRPr="00C93D67">
        <w:rPr>
          <w:sz w:val="22"/>
          <w:szCs w:val="22"/>
        </w:rPr>
        <w:t>Olesea Pascaru,</w:t>
      </w:r>
    </w:p>
    <w:p w:rsidR="008D612D" w:rsidRPr="00C93D67" w:rsidRDefault="008D612D" w:rsidP="008D612D">
      <w:pPr>
        <w:pStyle w:val="normal"/>
        <w:tabs>
          <w:tab w:val="left" w:pos="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93D67">
        <w:rPr>
          <w:sz w:val="22"/>
          <w:szCs w:val="22"/>
        </w:rPr>
        <w:t xml:space="preserve"> șef</w:t>
      </w:r>
      <w:r>
        <w:rPr>
          <w:sz w:val="22"/>
          <w:szCs w:val="22"/>
        </w:rPr>
        <w:t>ă direcţie,</w:t>
      </w:r>
      <w:r w:rsidRPr="00C93D67">
        <w:rPr>
          <w:sz w:val="22"/>
          <w:szCs w:val="22"/>
        </w:rPr>
        <w:t xml:space="preserve"> Direcți</w:t>
      </w:r>
      <w:r>
        <w:rPr>
          <w:sz w:val="22"/>
          <w:szCs w:val="22"/>
        </w:rPr>
        <w:t>a</w:t>
      </w:r>
      <w:r w:rsidRPr="00C93D67">
        <w:rPr>
          <w:sz w:val="22"/>
          <w:szCs w:val="22"/>
        </w:rPr>
        <w:t xml:space="preserve"> Finanțe</w:t>
      </w:r>
    </w:p>
    <w:p w:rsidR="005110BA" w:rsidRDefault="005110BA" w:rsidP="00FD0D6A">
      <w:pPr>
        <w:pStyle w:val="normal"/>
        <w:tabs>
          <w:tab w:val="left" w:pos="0"/>
        </w:tabs>
        <w:jc w:val="both"/>
        <w:rPr>
          <w:sz w:val="22"/>
          <w:szCs w:val="22"/>
        </w:rPr>
      </w:pPr>
    </w:p>
    <w:p w:rsidR="00FD0D6A" w:rsidRPr="00C93D67" w:rsidRDefault="009C6E59" w:rsidP="00FD0D6A">
      <w:pPr>
        <w:pStyle w:val="normal"/>
        <w:tabs>
          <w:tab w:val="left" w:pos="0"/>
        </w:tabs>
        <w:jc w:val="both"/>
        <w:rPr>
          <w:sz w:val="22"/>
          <w:szCs w:val="22"/>
        </w:rPr>
      </w:pPr>
      <w:r>
        <w:rPr>
          <w:sz w:val="22"/>
          <w:szCs w:val="22"/>
        </w:rPr>
        <w:t xml:space="preserve">Elaborat: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D0D6A" w:rsidRPr="00C93D67">
        <w:rPr>
          <w:sz w:val="22"/>
          <w:szCs w:val="22"/>
        </w:rPr>
        <w:t xml:space="preserve">Diana Pantaz, </w:t>
      </w:r>
    </w:p>
    <w:p w:rsidR="00FD0D6A" w:rsidRPr="00C93D67" w:rsidRDefault="00FD0D6A" w:rsidP="00FD0D6A">
      <w:pPr>
        <w:pStyle w:val="normal"/>
        <w:tabs>
          <w:tab w:val="left" w:pos="0"/>
        </w:tabs>
        <w:jc w:val="right"/>
        <w:rPr>
          <w:sz w:val="22"/>
          <w:szCs w:val="22"/>
        </w:rPr>
      </w:pPr>
      <w:r w:rsidRPr="00C93D67">
        <w:rPr>
          <w:sz w:val="22"/>
          <w:szCs w:val="22"/>
        </w:rPr>
        <w:tab/>
      </w:r>
      <w:r w:rsidRPr="00C93D67">
        <w:rPr>
          <w:sz w:val="22"/>
          <w:szCs w:val="22"/>
        </w:rPr>
        <w:tab/>
      </w:r>
      <w:r w:rsidRPr="00C93D67">
        <w:rPr>
          <w:sz w:val="22"/>
          <w:szCs w:val="22"/>
        </w:rPr>
        <w:tab/>
      </w:r>
      <w:r w:rsidRPr="00C93D67">
        <w:rPr>
          <w:sz w:val="22"/>
          <w:szCs w:val="22"/>
        </w:rPr>
        <w:tab/>
      </w:r>
      <w:r w:rsidR="009C6E59">
        <w:rPr>
          <w:sz w:val="22"/>
          <w:szCs w:val="22"/>
        </w:rPr>
        <w:t xml:space="preserve"> șefă interimara,</w:t>
      </w:r>
      <w:r w:rsidRPr="00C93D67">
        <w:rPr>
          <w:sz w:val="22"/>
          <w:szCs w:val="22"/>
        </w:rPr>
        <w:t xml:space="preserve"> Direcți</w:t>
      </w:r>
      <w:r w:rsidR="009C6E59">
        <w:rPr>
          <w:sz w:val="22"/>
          <w:szCs w:val="22"/>
        </w:rPr>
        <w:t>a</w:t>
      </w:r>
      <w:r w:rsidRPr="00C93D67">
        <w:rPr>
          <w:sz w:val="22"/>
          <w:szCs w:val="22"/>
        </w:rPr>
        <w:t xml:space="preserve"> General</w:t>
      </w:r>
      <w:r w:rsidR="009C6E59">
        <w:rPr>
          <w:sz w:val="22"/>
          <w:szCs w:val="22"/>
        </w:rPr>
        <w:t>ă</w:t>
      </w:r>
      <w:r w:rsidRPr="00C93D67">
        <w:rPr>
          <w:sz w:val="22"/>
          <w:szCs w:val="22"/>
        </w:rPr>
        <w:t xml:space="preserve"> Educație, Cultură, Tineret și Sport</w:t>
      </w:r>
    </w:p>
    <w:p w:rsidR="006A6F9F" w:rsidRDefault="006A6F9F" w:rsidP="003F74D5">
      <w:pPr>
        <w:pStyle w:val="Implicit"/>
        <w:spacing w:line="240" w:lineRule="auto"/>
        <w:rPr>
          <w:rFonts w:ascii="Times New Roman" w:hAnsi="Times New Roman"/>
          <w:color w:val="000000"/>
          <w:lang w:val="ro-RO"/>
        </w:rPr>
      </w:pPr>
    </w:p>
    <w:p w:rsidR="003F74D5" w:rsidRPr="003F74D5" w:rsidRDefault="003F74D5" w:rsidP="003F74D5">
      <w:pPr>
        <w:pStyle w:val="Implicit"/>
        <w:spacing w:line="240" w:lineRule="auto"/>
        <w:rPr>
          <w:rFonts w:ascii="Times New Roman" w:hAnsi="Times New Roman"/>
          <w:color w:val="000000"/>
          <w:lang w:val="ro-RO"/>
        </w:rPr>
      </w:pPr>
      <w:r w:rsidRPr="003F74D5">
        <w:rPr>
          <w:rFonts w:ascii="Times New Roman" w:hAnsi="Times New Roman"/>
          <w:color w:val="000000"/>
          <w:lang w:val="ro-RO"/>
        </w:rPr>
        <w:t>Elaborat şi avizat</w:t>
      </w:r>
      <w:r>
        <w:rPr>
          <w:rFonts w:ascii="Times New Roman" w:hAnsi="Times New Roman"/>
          <w:color w:val="000000"/>
          <w:lang w:val="en-US"/>
        </w:rPr>
        <w:t>:</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sidRPr="003F74D5">
        <w:rPr>
          <w:rFonts w:ascii="Times New Roman" w:hAnsi="Times New Roman"/>
          <w:color w:val="000000"/>
          <w:lang w:val="en-US"/>
        </w:rPr>
        <w:t>Daniel Turcule</w:t>
      </w:r>
      <w:r w:rsidRPr="003F74D5">
        <w:rPr>
          <w:rFonts w:ascii="Times New Roman" w:hAnsi="Times New Roman"/>
          <w:color w:val="000000"/>
          <w:lang w:val="ro-RO"/>
        </w:rPr>
        <w:t>ț</w:t>
      </w:r>
    </w:p>
    <w:p w:rsidR="003F74D5" w:rsidRPr="003F74D5" w:rsidRDefault="003F74D5" w:rsidP="003F74D5">
      <w:pPr>
        <w:pStyle w:val="Implicit"/>
        <w:spacing w:line="240" w:lineRule="auto"/>
        <w:rPr>
          <w:rFonts w:ascii="Times New Roman" w:hAnsi="Times New Roman"/>
          <w:color w:val="000000"/>
          <w:lang w:val="ro-RO"/>
        </w:rPr>
      </w:pPr>
      <w:r w:rsidRPr="003F74D5">
        <w:rPr>
          <w:rFonts w:ascii="Times New Roman" w:hAnsi="Times New Roman"/>
          <w:color w:val="000000"/>
          <w:lang w:val="ro-RO"/>
        </w:rPr>
        <w:tab/>
      </w:r>
      <w:r w:rsidRPr="003F74D5">
        <w:rPr>
          <w:rFonts w:ascii="Times New Roman" w:hAnsi="Times New Roman"/>
          <w:color w:val="000000"/>
          <w:lang w:val="ro-RO"/>
        </w:rPr>
        <w:tab/>
      </w:r>
      <w:r w:rsidRPr="003F74D5">
        <w:rPr>
          <w:rFonts w:ascii="Times New Roman" w:hAnsi="Times New Roman"/>
          <w:color w:val="000000"/>
          <w:lang w:val="ro-RO"/>
        </w:rPr>
        <w:tab/>
      </w:r>
      <w:r w:rsidRPr="003F74D5">
        <w:rPr>
          <w:rFonts w:ascii="Times New Roman" w:hAnsi="Times New Roman"/>
          <w:color w:val="000000"/>
          <w:lang w:val="ro-RO"/>
        </w:rPr>
        <w:tab/>
      </w:r>
      <w:r w:rsidRPr="003F74D5">
        <w:rPr>
          <w:rFonts w:ascii="Times New Roman" w:hAnsi="Times New Roman"/>
          <w:color w:val="000000"/>
          <w:lang w:val="ro-RO"/>
        </w:rPr>
        <w:tab/>
      </w:r>
      <w:r w:rsidRPr="003F74D5">
        <w:rPr>
          <w:rFonts w:ascii="Times New Roman" w:hAnsi="Times New Roman"/>
          <w:color w:val="000000"/>
          <w:lang w:val="ro-RO"/>
        </w:rPr>
        <w:tab/>
      </w:r>
      <w:r>
        <w:rPr>
          <w:rFonts w:ascii="Times New Roman" w:hAnsi="Times New Roman"/>
          <w:color w:val="000000"/>
          <w:lang w:val="ro-RO"/>
        </w:rPr>
        <w:tab/>
      </w:r>
      <w:r w:rsidRPr="003F74D5">
        <w:rPr>
          <w:rFonts w:ascii="Times New Roman" w:hAnsi="Times New Roman"/>
          <w:color w:val="000000"/>
          <w:lang w:val="ro-RO"/>
        </w:rPr>
        <w:t>Secretarul Consiliului raional Florești</w:t>
      </w:r>
    </w:p>
    <w:p w:rsidR="003F74D5" w:rsidRDefault="003F74D5" w:rsidP="00FD0D6A">
      <w:pPr>
        <w:pStyle w:val="normal"/>
        <w:tabs>
          <w:tab w:val="left" w:pos="0"/>
        </w:tabs>
        <w:jc w:val="both"/>
        <w:rPr>
          <w:sz w:val="22"/>
          <w:szCs w:val="22"/>
        </w:rPr>
      </w:pPr>
    </w:p>
    <w:p w:rsidR="00FD0D6A" w:rsidRPr="00C93D67" w:rsidRDefault="009C6E59" w:rsidP="00FD0D6A">
      <w:pPr>
        <w:pStyle w:val="normal"/>
        <w:tabs>
          <w:tab w:val="left" w:pos="0"/>
        </w:tabs>
        <w:jc w:val="both"/>
        <w:rPr>
          <w:sz w:val="22"/>
          <w:szCs w:val="22"/>
        </w:rPr>
      </w:pPr>
      <w:r>
        <w:rPr>
          <w:sz w:val="22"/>
          <w:szCs w:val="22"/>
        </w:rPr>
        <w:t>Avizat: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D0D6A" w:rsidRPr="00C93D67">
        <w:rPr>
          <w:sz w:val="22"/>
          <w:szCs w:val="22"/>
        </w:rPr>
        <w:t xml:space="preserve">Daniela Anton, </w:t>
      </w:r>
    </w:p>
    <w:p w:rsidR="00FD0D6A" w:rsidRPr="006A1811" w:rsidRDefault="009C6E59" w:rsidP="00FD0D6A">
      <w:pPr>
        <w:pStyle w:val="normal"/>
        <w:rPr>
          <w:sz w:val="22"/>
          <w:szCs w:val="22"/>
        </w:rPr>
      </w:pPr>
      <w:r>
        <w:rPr>
          <w:sz w:val="22"/>
          <w:szCs w:val="22"/>
        </w:rPr>
        <w:tab/>
      </w:r>
      <w:r>
        <w:rPr>
          <w:sz w:val="22"/>
          <w:szCs w:val="22"/>
        </w:rPr>
        <w:tab/>
      </w:r>
      <w:r>
        <w:rPr>
          <w:sz w:val="22"/>
          <w:szCs w:val="22"/>
        </w:rPr>
        <w:tab/>
      </w:r>
      <w:r>
        <w:rPr>
          <w:sz w:val="22"/>
          <w:szCs w:val="22"/>
        </w:rPr>
        <w:tab/>
        <w:t xml:space="preserve">șefă secţie, Secţia Juridică, </w:t>
      </w:r>
      <w:r w:rsidR="00FD0D6A" w:rsidRPr="00C93D67">
        <w:rPr>
          <w:sz w:val="22"/>
          <w:szCs w:val="22"/>
        </w:rPr>
        <w:t>Resurse Umane</w:t>
      </w:r>
      <w:r>
        <w:rPr>
          <w:sz w:val="22"/>
          <w:szCs w:val="22"/>
        </w:rPr>
        <w:t xml:space="preserve"> şi Administraţie Publică</w:t>
      </w:r>
    </w:p>
    <w:p w:rsidR="00FD0D6A" w:rsidRDefault="00FD0D6A" w:rsidP="00FD0D6A">
      <w:pPr>
        <w:ind w:left="-284"/>
      </w:pPr>
    </w:p>
    <w:p w:rsidR="00FD0D6A" w:rsidRDefault="00FD0D6A" w:rsidP="00FD0D6A">
      <w:pPr>
        <w:ind w:left="-426" w:firstLine="426"/>
      </w:pPr>
    </w:p>
    <w:p w:rsidR="00FD0D6A" w:rsidRDefault="00FD0D6A" w:rsidP="00FD0D6A">
      <w:pPr>
        <w:ind w:left="-426" w:firstLine="426"/>
      </w:pPr>
    </w:p>
    <w:p w:rsidR="00FD0D6A" w:rsidRDefault="00FD0D6A" w:rsidP="00FD0D6A">
      <w:pPr>
        <w:ind w:left="-426" w:firstLine="426"/>
      </w:pPr>
    </w:p>
    <w:p w:rsidR="005F3816" w:rsidRDefault="005F3816" w:rsidP="005F3816">
      <w:pPr>
        <w:ind w:left="-426" w:firstLine="426"/>
        <w:jc w:val="right"/>
      </w:pPr>
    </w:p>
    <w:p w:rsidR="00E0092D" w:rsidRDefault="00E0092D" w:rsidP="00E0092D">
      <w:pPr>
        <w:pStyle w:val="normal"/>
        <w:spacing w:line="276" w:lineRule="auto"/>
        <w:jc w:val="right"/>
        <w:rPr>
          <w:rFonts w:eastAsia="SimSun"/>
        </w:rPr>
      </w:pPr>
      <w:r>
        <w:rPr>
          <w:rFonts w:eastAsia="SimSun"/>
        </w:rPr>
        <w:t>Anexă</w:t>
      </w:r>
    </w:p>
    <w:p w:rsidR="00E0092D" w:rsidRDefault="00E0092D" w:rsidP="00E0092D">
      <w:pPr>
        <w:pStyle w:val="normal"/>
        <w:spacing w:line="276" w:lineRule="auto"/>
        <w:jc w:val="right"/>
        <w:rPr>
          <w:rFonts w:eastAsia="SimSun"/>
        </w:rPr>
      </w:pPr>
      <w:r>
        <w:rPr>
          <w:rFonts w:eastAsia="SimSun"/>
        </w:rPr>
        <w:t xml:space="preserve"> la decizia Consiliului Raional Florești</w:t>
      </w:r>
    </w:p>
    <w:p w:rsidR="00E0092D" w:rsidRDefault="00E0092D" w:rsidP="00E0092D">
      <w:pPr>
        <w:pStyle w:val="normal"/>
        <w:spacing w:line="276" w:lineRule="auto"/>
        <w:jc w:val="right"/>
        <w:rPr>
          <w:b/>
          <w:color w:val="000000"/>
        </w:rPr>
      </w:pPr>
      <w:r w:rsidRPr="00524B44">
        <w:rPr>
          <w:rFonts w:eastAsia="SimSun"/>
          <w:noProof/>
          <w:lang w:val="ru-RU" w:eastAsia="ru-RU"/>
        </w:rPr>
        <w:drawing>
          <wp:anchor distT="0" distB="0" distL="114300" distR="114300" simplePos="0" relativeHeight="251657216" behindDoc="1" locked="0" layoutInCell="1" allowOverlap="1">
            <wp:simplePos x="0" y="0"/>
            <wp:positionH relativeFrom="column">
              <wp:posOffset>-367030</wp:posOffset>
            </wp:positionH>
            <wp:positionV relativeFrom="paragraph">
              <wp:posOffset>-700405</wp:posOffset>
            </wp:positionV>
            <wp:extent cx="1638300" cy="1638300"/>
            <wp:effectExtent l="0" t="0" r="0" b="0"/>
            <wp:wrapTight wrapText="bothSides">
              <wp:wrapPolygon edited="0">
                <wp:start x="10298" y="2260"/>
                <wp:lineTo x="4270" y="4270"/>
                <wp:lineTo x="3767" y="4772"/>
                <wp:lineTo x="5023" y="6279"/>
                <wp:lineTo x="3767" y="7786"/>
                <wp:lineTo x="2763" y="13060"/>
                <wp:lineTo x="3767" y="14316"/>
                <wp:lineTo x="5777" y="14316"/>
                <wp:lineTo x="5777" y="17330"/>
                <wp:lineTo x="7284" y="18335"/>
                <wp:lineTo x="11805" y="18335"/>
                <wp:lineTo x="13060" y="18335"/>
                <wp:lineTo x="15070" y="18335"/>
                <wp:lineTo x="16326" y="16577"/>
                <wp:lineTo x="16074" y="14316"/>
                <wp:lineTo x="18084" y="14316"/>
                <wp:lineTo x="19340" y="12558"/>
                <wp:lineTo x="19340" y="9293"/>
                <wp:lineTo x="17833" y="7535"/>
                <wp:lineTo x="15572" y="6279"/>
                <wp:lineTo x="18084" y="4772"/>
                <wp:lineTo x="17330" y="4019"/>
                <wp:lineTo x="11553" y="2260"/>
                <wp:lineTo x="10298" y="2260"/>
              </wp:wrapPolygon>
            </wp:wrapTight>
            <wp:docPr id="2" name="Picture 2" descr="unnamed-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named-removebg-preview"/>
                    <pic:cNvPicPr>
                      <a:picLocks noChangeAspect="1"/>
                    </pic:cNvPicPr>
                  </pic:nvPicPr>
                  <pic:blipFill>
                    <a:blip r:embed="rId7" cstate="print"/>
                    <a:stretch>
                      <a:fillRect/>
                    </a:stretch>
                  </pic:blipFill>
                  <pic:spPr>
                    <a:xfrm>
                      <a:off x="0" y="0"/>
                      <a:ext cx="1638300" cy="1638300"/>
                    </a:xfrm>
                    <a:prstGeom prst="rect">
                      <a:avLst/>
                    </a:prstGeom>
                  </pic:spPr>
                </pic:pic>
              </a:graphicData>
            </a:graphic>
          </wp:anchor>
        </w:drawing>
      </w:r>
      <w:r>
        <w:rPr>
          <w:rFonts w:eastAsia="SimSun"/>
        </w:rPr>
        <w:t xml:space="preserve"> nr.____ din ___ martie  2025</w:t>
      </w:r>
    </w:p>
    <w:p w:rsidR="00E0092D" w:rsidRDefault="00E0092D" w:rsidP="00E0092D">
      <w:pPr>
        <w:ind w:left="-284"/>
        <w:jc w:val="right"/>
      </w:pPr>
    </w:p>
    <w:p w:rsidR="00E0092D" w:rsidRDefault="00E0092D" w:rsidP="00E0092D">
      <w:pPr>
        <w:ind w:left="-284"/>
        <w:jc w:val="right"/>
      </w:pPr>
    </w:p>
    <w:p w:rsidR="00E0092D" w:rsidRDefault="00E0092D" w:rsidP="00E0092D">
      <w:pPr>
        <w:ind w:left="-284"/>
      </w:pPr>
    </w:p>
    <w:p w:rsidR="00E0092D" w:rsidRDefault="00E0092D" w:rsidP="00E0092D">
      <w:pPr>
        <w:pStyle w:val="normal"/>
        <w:spacing w:line="360" w:lineRule="auto"/>
        <w:jc w:val="center"/>
        <w:rPr>
          <w:b/>
          <w:sz w:val="28"/>
          <w:szCs w:val="28"/>
        </w:rPr>
      </w:pPr>
    </w:p>
    <w:p w:rsidR="00E0092D" w:rsidRDefault="00E0092D" w:rsidP="00E0092D">
      <w:pPr>
        <w:pStyle w:val="normal"/>
        <w:spacing w:line="360" w:lineRule="auto"/>
        <w:jc w:val="center"/>
        <w:rPr>
          <w:b/>
          <w:sz w:val="28"/>
          <w:szCs w:val="28"/>
        </w:rPr>
      </w:pPr>
    </w:p>
    <w:p w:rsidR="00E0092D" w:rsidRDefault="00E0092D" w:rsidP="00E0092D">
      <w:pPr>
        <w:pStyle w:val="normal"/>
        <w:spacing w:line="360" w:lineRule="auto"/>
        <w:jc w:val="center"/>
        <w:rPr>
          <w:b/>
          <w:sz w:val="28"/>
          <w:szCs w:val="28"/>
        </w:rPr>
      </w:pPr>
    </w:p>
    <w:p w:rsidR="00E0092D" w:rsidRDefault="00E0092D" w:rsidP="00E0092D">
      <w:pPr>
        <w:pStyle w:val="normal"/>
        <w:spacing w:line="360" w:lineRule="auto"/>
        <w:jc w:val="center"/>
        <w:rPr>
          <w:b/>
          <w:sz w:val="28"/>
          <w:szCs w:val="28"/>
        </w:rPr>
      </w:pPr>
    </w:p>
    <w:p w:rsidR="00E0092D" w:rsidRDefault="00E0092D" w:rsidP="00E0092D">
      <w:pPr>
        <w:pStyle w:val="normal"/>
        <w:spacing w:line="360" w:lineRule="auto"/>
        <w:jc w:val="center"/>
        <w:rPr>
          <w:b/>
          <w:sz w:val="28"/>
          <w:szCs w:val="28"/>
        </w:rPr>
      </w:pPr>
    </w:p>
    <w:p w:rsidR="00E0092D" w:rsidRDefault="00E0092D" w:rsidP="00E0092D">
      <w:pPr>
        <w:pStyle w:val="normal"/>
        <w:spacing w:line="360" w:lineRule="auto"/>
        <w:jc w:val="center"/>
        <w:rPr>
          <w:b/>
          <w:sz w:val="28"/>
          <w:szCs w:val="28"/>
        </w:rPr>
      </w:pPr>
    </w:p>
    <w:p w:rsidR="00E0092D" w:rsidRDefault="00E0092D" w:rsidP="00E0092D">
      <w:pPr>
        <w:pStyle w:val="normal"/>
        <w:spacing w:line="360" w:lineRule="auto"/>
        <w:jc w:val="center"/>
        <w:rPr>
          <w:b/>
          <w:sz w:val="28"/>
          <w:szCs w:val="28"/>
        </w:rPr>
      </w:pPr>
    </w:p>
    <w:p w:rsidR="00E0092D" w:rsidRDefault="00E0092D" w:rsidP="00E0092D">
      <w:pPr>
        <w:pStyle w:val="normal"/>
        <w:spacing w:line="360" w:lineRule="auto"/>
        <w:jc w:val="center"/>
        <w:rPr>
          <w:b/>
          <w:sz w:val="28"/>
          <w:szCs w:val="28"/>
        </w:rPr>
      </w:pPr>
      <w:r>
        <w:rPr>
          <w:b/>
          <w:sz w:val="28"/>
          <w:szCs w:val="28"/>
        </w:rPr>
        <w:t>RAPORT</w:t>
      </w:r>
    </w:p>
    <w:p w:rsidR="00E0092D" w:rsidRDefault="00E0092D" w:rsidP="00E0092D">
      <w:pPr>
        <w:pStyle w:val="normal"/>
        <w:spacing w:line="360" w:lineRule="auto"/>
        <w:jc w:val="center"/>
        <w:rPr>
          <w:b/>
          <w:sz w:val="28"/>
          <w:szCs w:val="28"/>
        </w:rPr>
      </w:pPr>
      <w:r>
        <w:rPr>
          <w:b/>
          <w:sz w:val="28"/>
          <w:szCs w:val="28"/>
        </w:rPr>
        <w:t>privind executarea programelor de organizare și desfășurare</w:t>
      </w:r>
    </w:p>
    <w:p w:rsidR="00E0092D" w:rsidRDefault="00E0092D" w:rsidP="00E0092D">
      <w:pPr>
        <w:spacing w:line="360" w:lineRule="auto"/>
        <w:ind w:left="-284"/>
        <w:jc w:val="center"/>
        <w:rPr>
          <w:b/>
          <w:sz w:val="28"/>
          <w:szCs w:val="28"/>
        </w:rPr>
      </w:pPr>
      <w:r>
        <w:rPr>
          <w:b/>
          <w:sz w:val="28"/>
          <w:szCs w:val="28"/>
        </w:rPr>
        <w:t>a activităților culturale, sportive și de tineret în anul 2024</w:t>
      </w: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633D09" w:rsidRDefault="00633D09" w:rsidP="00E0092D">
      <w:pPr>
        <w:spacing w:line="360" w:lineRule="auto"/>
        <w:ind w:left="-284"/>
        <w:jc w:val="center"/>
        <w:rPr>
          <w:b/>
          <w:sz w:val="28"/>
          <w:szCs w:val="28"/>
        </w:rPr>
      </w:pPr>
    </w:p>
    <w:p w:rsidR="00633D09" w:rsidRDefault="00633D09"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spacing w:line="360" w:lineRule="auto"/>
        <w:ind w:left="-284"/>
        <w:jc w:val="center"/>
        <w:rPr>
          <w:b/>
          <w:sz w:val="28"/>
          <w:szCs w:val="28"/>
        </w:rPr>
      </w:pPr>
    </w:p>
    <w:p w:rsidR="00E0092D" w:rsidRDefault="00E0092D" w:rsidP="00E0092D">
      <w:pPr>
        <w:pStyle w:val="normal"/>
        <w:spacing w:line="360" w:lineRule="auto"/>
        <w:rPr>
          <w:rFonts w:eastAsia="SimSun"/>
        </w:rPr>
      </w:pPr>
    </w:p>
    <w:p w:rsidR="00E0092D" w:rsidRDefault="00E0092D" w:rsidP="00E0092D">
      <w:pPr>
        <w:pStyle w:val="normal"/>
        <w:numPr>
          <w:ilvl w:val="0"/>
          <w:numId w:val="3"/>
        </w:numPr>
        <w:rPr>
          <w:rFonts w:eastAsia="SimSun"/>
          <w:b/>
        </w:rPr>
      </w:pPr>
      <w:r w:rsidRPr="00524B44">
        <w:rPr>
          <w:rFonts w:eastAsia="SimSun"/>
          <w:b/>
        </w:rPr>
        <w:lastRenderedPageBreak/>
        <w:t>Introducere</w:t>
      </w:r>
    </w:p>
    <w:p w:rsidR="00E0092D" w:rsidRPr="00524B44" w:rsidRDefault="00E0092D" w:rsidP="00E0092D">
      <w:pPr>
        <w:pStyle w:val="normal"/>
        <w:ind w:left="4123"/>
        <w:rPr>
          <w:rFonts w:eastAsia="SimSun"/>
          <w:b/>
        </w:rPr>
      </w:pPr>
    </w:p>
    <w:p w:rsidR="00E0092D" w:rsidRPr="00524B44" w:rsidRDefault="00E0092D" w:rsidP="00E0092D">
      <w:pPr>
        <w:pStyle w:val="normal"/>
        <w:spacing w:line="276" w:lineRule="auto"/>
        <w:ind w:left="-284"/>
        <w:jc w:val="both"/>
        <w:rPr>
          <w:rFonts w:eastAsia="SimSun"/>
        </w:rPr>
      </w:pPr>
      <w:r w:rsidRPr="00524B44">
        <w:rPr>
          <w:rFonts w:eastAsia="SimSun"/>
        </w:rPr>
        <w:t xml:space="preserve">          În scopul implementării </w:t>
      </w:r>
      <w:r w:rsidRPr="00524B44">
        <w:t xml:space="preserve">programelor de organizare și desfășurare a activităților culturale, sportive și de tineret pentru periada aprilie-decembrie 2024, aprobate prin Decizia Consiliului Raional Nr. 04/05 din 23 aprilie 2024, </w:t>
      </w:r>
      <w:r w:rsidRPr="00524B44">
        <w:rPr>
          <w:rFonts w:eastAsia="SimSun"/>
        </w:rPr>
        <w:t xml:space="preserve">Direcția Generală Educație, Cultură, Tineret și Sport Florești a desfășurat diverse activități </w:t>
      </w:r>
      <w:r w:rsidRPr="00524B44">
        <w:t>dinamice și interactive, menite să stimuleze implicarea comunității și să promoveze valorile culturale, educaționale și sportive.</w:t>
      </w:r>
    </w:p>
    <w:p w:rsidR="00E0092D" w:rsidRPr="00524B44" w:rsidRDefault="00E0092D" w:rsidP="00E0092D">
      <w:pPr>
        <w:pStyle w:val="normal"/>
        <w:spacing w:line="276" w:lineRule="auto"/>
        <w:ind w:left="-284"/>
        <w:jc w:val="both"/>
      </w:pPr>
      <w:r w:rsidRPr="00524B44">
        <w:rPr>
          <w:rFonts w:eastAsia="SimSun"/>
        </w:rPr>
        <w:t xml:space="preserve">        Pe parcursul anului 2024, în programele de organizare și desfășurare a activităților culturale, sportive și de tineret au fost operate  modificări  şi completări pentru a răspunde mai bine nevoilor comunității, </w:t>
      </w:r>
      <w:r w:rsidRPr="00524B44">
        <w:t>în conformitate cu deciziile adoptate în cadrul ședințelor Consiliului Raional Floreşti:</w:t>
      </w:r>
    </w:p>
    <w:p w:rsidR="00E0092D" w:rsidRPr="00524B44" w:rsidRDefault="00E0092D" w:rsidP="00E0092D">
      <w:pPr>
        <w:pStyle w:val="normal"/>
        <w:numPr>
          <w:ilvl w:val="0"/>
          <w:numId w:val="4"/>
        </w:numPr>
        <w:spacing w:line="276" w:lineRule="auto"/>
        <w:jc w:val="both"/>
        <w:rPr>
          <w:rFonts w:eastAsia="SimSun"/>
        </w:rPr>
      </w:pPr>
      <w:r w:rsidRPr="00524B44">
        <w:rPr>
          <w:rFonts w:eastAsia="SimSun"/>
        </w:rPr>
        <w:t xml:space="preserve">Decizia Nr. 06/20 din 15 august 2024, ,,cu privire la modificarea deciziei nr.  </w:t>
      </w:r>
      <w:r w:rsidRPr="00524B44">
        <w:t>04/05 din 23 aprilie 2024”.</w:t>
      </w:r>
      <w:r w:rsidRPr="00524B44">
        <w:rPr>
          <w:rFonts w:eastAsia="SimSun"/>
        </w:rPr>
        <w:t xml:space="preserve"> </w:t>
      </w:r>
    </w:p>
    <w:p w:rsidR="00E0092D" w:rsidRPr="00524B44" w:rsidRDefault="00E0092D" w:rsidP="00E0092D">
      <w:pPr>
        <w:pStyle w:val="normal"/>
        <w:numPr>
          <w:ilvl w:val="0"/>
          <w:numId w:val="4"/>
        </w:numPr>
        <w:spacing w:line="276" w:lineRule="auto"/>
        <w:jc w:val="both"/>
        <w:rPr>
          <w:rFonts w:eastAsia="SimSun"/>
        </w:rPr>
      </w:pPr>
      <w:r w:rsidRPr="00524B44">
        <w:rPr>
          <w:rFonts w:eastAsia="SimSun"/>
        </w:rPr>
        <w:t xml:space="preserve">Decizia Nr. 07/22 din 18 noiembrie 2024, ,,cu privire la modificarea deciziei nr.  </w:t>
      </w:r>
      <w:r w:rsidRPr="00524B44">
        <w:t>04/05 din 23 aprilie 2024”.</w:t>
      </w:r>
      <w:r w:rsidRPr="00524B44">
        <w:rPr>
          <w:rFonts w:eastAsia="SimSun"/>
        </w:rPr>
        <w:t xml:space="preserve"> </w:t>
      </w:r>
    </w:p>
    <w:p w:rsidR="00E0092D" w:rsidRPr="00524B44" w:rsidRDefault="00E0092D" w:rsidP="00E0092D">
      <w:pPr>
        <w:pStyle w:val="normal"/>
        <w:numPr>
          <w:ilvl w:val="0"/>
          <w:numId w:val="4"/>
        </w:numPr>
        <w:spacing w:line="276" w:lineRule="auto"/>
        <w:jc w:val="both"/>
        <w:rPr>
          <w:rFonts w:eastAsia="SimSun"/>
        </w:rPr>
      </w:pPr>
      <w:r w:rsidRPr="00524B44">
        <w:rPr>
          <w:rFonts w:eastAsia="SimSun"/>
        </w:rPr>
        <w:t xml:space="preserve">Decizia Nr. 08/01 din 10 decembrie 2024 ,,cu privire la modificarea deciziei nr.  </w:t>
      </w:r>
      <w:r w:rsidRPr="00524B44">
        <w:t>04/05 din 23 aprilie 2024”.</w:t>
      </w:r>
      <w:r w:rsidRPr="00524B44">
        <w:rPr>
          <w:rFonts w:eastAsia="SimSun"/>
        </w:rPr>
        <w:t xml:space="preserve"> </w:t>
      </w:r>
    </w:p>
    <w:p w:rsidR="00E0092D" w:rsidRPr="00524B44" w:rsidRDefault="00E0092D" w:rsidP="00E0092D">
      <w:pPr>
        <w:pStyle w:val="normal"/>
        <w:spacing w:line="276" w:lineRule="auto"/>
        <w:ind w:left="-284"/>
        <w:jc w:val="both"/>
        <w:rPr>
          <w:rFonts w:eastAsia="SimSun"/>
        </w:rPr>
      </w:pPr>
      <w:r>
        <w:rPr>
          <w:rFonts w:eastAsia="SimSun"/>
        </w:rPr>
        <w:t xml:space="preserve">         </w:t>
      </w:r>
      <w:r w:rsidRPr="00524B44">
        <w:rPr>
          <w:rFonts w:eastAsia="SimSun"/>
        </w:rPr>
        <w:t>Factorii de bază care au determinat modificările și completările operate au fost esențiali pentru a răspunde mai bine nevoilor comunității, a optimiza utilizarea resurselor și a valorifica noi oportunități de colaborare și dezvoltare.</w:t>
      </w:r>
    </w:p>
    <w:p w:rsidR="00E0092D" w:rsidRPr="00524B44" w:rsidRDefault="00E0092D" w:rsidP="00E0092D">
      <w:pPr>
        <w:pStyle w:val="normal"/>
        <w:spacing w:line="276" w:lineRule="auto"/>
        <w:jc w:val="both"/>
        <w:rPr>
          <w:rFonts w:eastAsia="SimSun"/>
        </w:rPr>
      </w:pPr>
    </w:p>
    <w:p w:rsidR="00E0092D" w:rsidRDefault="00E0092D" w:rsidP="00E0092D">
      <w:pPr>
        <w:pStyle w:val="normal"/>
        <w:numPr>
          <w:ilvl w:val="0"/>
          <w:numId w:val="3"/>
        </w:numPr>
        <w:spacing w:line="276" w:lineRule="auto"/>
        <w:rPr>
          <w:rFonts w:eastAsia="SimSun"/>
          <w:b/>
          <w:bCs/>
        </w:rPr>
      </w:pPr>
      <w:r w:rsidRPr="00524B44">
        <w:rPr>
          <w:rFonts w:eastAsia="SimSun"/>
          <w:b/>
          <w:bCs/>
        </w:rPr>
        <w:t>Activități culturale</w:t>
      </w:r>
    </w:p>
    <w:p w:rsidR="00E0092D" w:rsidRPr="00524B44" w:rsidRDefault="00E0092D" w:rsidP="00E0092D">
      <w:pPr>
        <w:pStyle w:val="normal"/>
        <w:spacing w:line="276" w:lineRule="auto"/>
        <w:ind w:left="4123"/>
        <w:rPr>
          <w:rFonts w:eastAsia="SimSun"/>
          <w:b/>
          <w:bCs/>
        </w:rPr>
      </w:pPr>
    </w:p>
    <w:p w:rsidR="00E0092D" w:rsidRPr="00524B44" w:rsidRDefault="00E0092D" w:rsidP="00E0092D">
      <w:pPr>
        <w:spacing w:line="276" w:lineRule="auto"/>
        <w:ind w:leftChars="-236" w:left="-283" w:hangingChars="118" w:hanging="283"/>
        <w:jc w:val="both"/>
        <w:rPr>
          <w:rFonts w:eastAsia="SimSun"/>
        </w:rPr>
      </w:pPr>
      <w:r w:rsidRPr="00524B44">
        <w:rPr>
          <w:rFonts w:eastAsia="SimSun"/>
        </w:rPr>
        <w:t xml:space="preserve">        </w:t>
      </w:r>
      <w:r>
        <w:rPr>
          <w:rFonts w:eastAsia="SimSun"/>
        </w:rPr>
        <w:t xml:space="preserve">   </w:t>
      </w:r>
      <w:r w:rsidRPr="00524B44">
        <w:rPr>
          <w:rFonts w:eastAsia="SimSun"/>
        </w:rPr>
        <w:t xml:space="preserve"> În anul 2024, în baza Programului de organizare și desfășurare a activităților culturale, învățământului artistic, creației populare și activităților artistice de amatori, au fost implementate o serie de inițiative culturale semnificative pentru raionul Florești. Diagramele de mai jos ilustrează distribuția și diversitatea acestor activități desfășurate pe parcursul anului.</w:t>
      </w:r>
    </w:p>
    <w:p w:rsidR="00E0092D" w:rsidRPr="00524B44" w:rsidRDefault="00E0092D" w:rsidP="00E0092D">
      <w:pPr>
        <w:spacing w:line="276" w:lineRule="auto"/>
        <w:ind w:leftChars="-119" w:left="-286" w:firstLine="1"/>
        <w:jc w:val="both"/>
        <w:rPr>
          <w:rFonts w:eastAsia="SimSun"/>
        </w:rPr>
      </w:pPr>
      <w:r w:rsidRPr="00524B44">
        <w:rPr>
          <w:rFonts w:eastAsia="SimSun"/>
          <w:noProof/>
          <w:lang w:val="ru-RU"/>
        </w:rPr>
        <w:drawing>
          <wp:inline distT="0" distB="0" distL="114300" distR="114300">
            <wp:extent cx="2944495" cy="2127250"/>
            <wp:effectExtent l="19050" t="0" r="8033" b="0"/>
            <wp:docPr id="7" name="Picture 1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unnamed"/>
                    <pic:cNvPicPr>
                      <a:picLocks noChangeAspect="1"/>
                    </pic:cNvPicPr>
                  </pic:nvPicPr>
                  <pic:blipFill>
                    <a:blip r:embed="rId8" cstate="print"/>
                    <a:stretch>
                      <a:fillRect/>
                    </a:stretch>
                  </pic:blipFill>
                  <pic:spPr>
                    <a:xfrm>
                      <a:off x="0" y="0"/>
                      <a:ext cx="2946584" cy="2128853"/>
                    </a:xfrm>
                    <a:prstGeom prst="rect">
                      <a:avLst/>
                    </a:prstGeom>
                  </pic:spPr>
                </pic:pic>
              </a:graphicData>
            </a:graphic>
          </wp:inline>
        </w:drawing>
      </w:r>
      <w:r w:rsidRPr="00524B44">
        <w:rPr>
          <w:rFonts w:eastAsia="SimSun"/>
          <w:noProof/>
          <w:lang w:val="ru-RU"/>
        </w:rPr>
        <w:drawing>
          <wp:inline distT="0" distB="0" distL="114300" distR="114300">
            <wp:extent cx="3004185" cy="2120900"/>
            <wp:effectExtent l="19050" t="0" r="5334" b="0"/>
            <wp:docPr id="8" name="Picture 10"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unnamed"/>
                    <pic:cNvPicPr>
                      <a:picLocks noChangeAspect="1"/>
                    </pic:cNvPicPr>
                  </pic:nvPicPr>
                  <pic:blipFill>
                    <a:blip r:embed="rId9" cstate="print"/>
                    <a:stretch>
                      <a:fillRect/>
                    </a:stretch>
                  </pic:blipFill>
                  <pic:spPr>
                    <a:xfrm>
                      <a:off x="0" y="0"/>
                      <a:ext cx="3008332" cy="2124067"/>
                    </a:xfrm>
                    <a:prstGeom prst="rect">
                      <a:avLst/>
                    </a:prstGeom>
                  </pic:spPr>
                </pic:pic>
              </a:graphicData>
            </a:graphic>
          </wp:inline>
        </w:drawing>
      </w:r>
    </w:p>
    <w:p w:rsidR="00E0092D" w:rsidRPr="00524B44" w:rsidRDefault="00E0092D" w:rsidP="00E0092D">
      <w:pPr>
        <w:spacing w:line="276" w:lineRule="auto"/>
        <w:ind w:leftChars="-119" w:left="-286" w:firstLine="1"/>
        <w:jc w:val="both"/>
      </w:pPr>
      <w:r w:rsidRPr="00524B44">
        <w:t xml:space="preserve">    </w:t>
      </w:r>
      <w:r>
        <w:t xml:space="preserve"> </w:t>
      </w:r>
      <w:r w:rsidRPr="00524B44">
        <w:t xml:space="preserve"> </w:t>
      </w:r>
      <w:r w:rsidRPr="00524B44">
        <w:rPr>
          <w:rFonts w:eastAsia="SimSun"/>
        </w:rPr>
        <w:t>Printre activitățile desfășurate s-au numărat festivaluri, concursuri, expoziții, ateliere, zile comemorative, sărbători naționale și profesionale, iar bugetul alocat acestora a variat în funcție de amploare și specificul fiecărei activități. Informațiile privind executarea Programului cultural, anexă nr. 1 la Decizia nr. 04/05 din 23 aprilie 2024, cu ultimele modificări operate, sunt prezentate în tabelul de mai jos.”</w:t>
      </w:r>
    </w:p>
    <w:tbl>
      <w:tblPr>
        <w:tblW w:w="9782" w:type="dxa"/>
        <w:tblInd w:w="-176" w:type="dxa"/>
        <w:tblLayout w:type="fixed"/>
        <w:tblCellMar>
          <w:top w:w="15" w:type="dxa"/>
          <w:left w:w="15" w:type="dxa"/>
          <w:bottom w:w="15" w:type="dxa"/>
          <w:right w:w="15" w:type="dxa"/>
        </w:tblCellMar>
        <w:tblLook w:val="04A0"/>
      </w:tblPr>
      <w:tblGrid>
        <w:gridCol w:w="730"/>
        <w:gridCol w:w="4374"/>
        <w:gridCol w:w="1559"/>
        <w:gridCol w:w="1416"/>
        <w:gridCol w:w="1703"/>
      </w:tblGrid>
      <w:tr w:rsidR="00E0092D" w:rsidRPr="00524B44" w:rsidTr="00633D09">
        <w:trPr>
          <w:trHeight w:val="463"/>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b/>
                <w:lang w:val="en-US" w:eastAsia="en-US"/>
              </w:rPr>
            </w:pPr>
            <w:r w:rsidRPr="00524B44">
              <w:rPr>
                <w:b/>
                <w:color w:val="000000"/>
                <w:lang w:val="en-US" w:eastAsia="en-US"/>
              </w:rPr>
              <w:t>Nr. d/o</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b/>
                <w:lang w:val="en-US" w:eastAsia="en-US"/>
              </w:rPr>
            </w:pPr>
            <w:r w:rsidRPr="00524B44">
              <w:rPr>
                <w:b/>
                <w:color w:val="000000"/>
                <w:lang w:val="en-US" w:eastAsia="en-US"/>
              </w:rPr>
              <w:t>Activităţile culturale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b/>
                <w:lang w:val="en-US" w:eastAsia="en-US"/>
              </w:rPr>
            </w:pPr>
            <w:r w:rsidRPr="00524B44">
              <w:rPr>
                <w:b/>
                <w:color w:val="000000"/>
                <w:lang w:val="en-US" w:eastAsia="en-US"/>
              </w:rPr>
              <w:t>Perioada de realizare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b/>
                <w:lang w:val="en-US" w:eastAsia="en-US"/>
              </w:rPr>
            </w:pPr>
            <w:r w:rsidRPr="00524B44">
              <w:rPr>
                <w:b/>
                <w:color w:val="000000"/>
                <w:lang w:val="en-US" w:eastAsia="en-US"/>
              </w:rPr>
              <w:t>Buget</w:t>
            </w:r>
          </w:p>
          <w:p w:rsidR="00E0092D" w:rsidRPr="00524B44" w:rsidRDefault="00E0092D" w:rsidP="00633D09">
            <w:pPr>
              <w:spacing w:line="276" w:lineRule="auto"/>
              <w:jc w:val="center"/>
              <w:rPr>
                <w:b/>
                <w:lang w:val="en-US" w:eastAsia="en-US"/>
              </w:rPr>
            </w:pPr>
            <w:r w:rsidRPr="00524B44">
              <w:rPr>
                <w:b/>
                <w:color w:val="000000"/>
                <w:lang w:val="en-US" w:eastAsia="en-US"/>
              </w:rPr>
              <w:t> planificat</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b/>
                <w:lang w:val="en-US" w:eastAsia="en-US"/>
              </w:rPr>
            </w:pPr>
            <w:r w:rsidRPr="00524B44">
              <w:rPr>
                <w:b/>
                <w:color w:val="000000"/>
                <w:lang w:val="en-US" w:eastAsia="en-US"/>
              </w:rPr>
              <w:t>Buget </w:t>
            </w:r>
          </w:p>
          <w:p w:rsidR="00E0092D" w:rsidRPr="00524B44" w:rsidRDefault="00E0092D" w:rsidP="00633D09">
            <w:pPr>
              <w:spacing w:line="276" w:lineRule="auto"/>
              <w:jc w:val="center"/>
              <w:rPr>
                <w:b/>
                <w:lang w:val="en-US" w:eastAsia="en-US"/>
              </w:rPr>
            </w:pPr>
            <w:r w:rsidRPr="00524B44">
              <w:rPr>
                <w:b/>
                <w:color w:val="000000"/>
                <w:lang w:val="en-US" w:eastAsia="en-US"/>
              </w:rPr>
              <w:t>executat</w:t>
            </w:r>
          </w:p>
        </w:tc>
      </w:tr>
      <w:tr w:rsidR="00E0092D" w:rsidRPr="00524B44" w:rsidTr="00633D09">
        <w:trPr>
          <w:trHeight w:val="291"/>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„La izvoarele înțelepciunii” – Concurs naţional de lectură.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aprilie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r>
      <w:tr w:rsidR="00E0092D" w:rsidRPr="00524B44" w:rsidTr="00633D09">
        <w:trPr>
          <w:trHeight w:val="410"/>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lastRenderedPageBreak/>
              <w:t>2.</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Ziua Profesională a Bibliotecarului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23 aprilie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3 300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3 295</w:t>
            </w:r>
          </w:p>
        </w:tc>
      </w:tr>
      <w:tr w:rsidR="00E0092D" w:rsidRPr="00524B44" w:rsidTr="00633D09">
        <w:trPr>
          <w:trHeight w:val="410"/>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3.</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Ziua Comemorării Victimelor Catastrofei de la CAE Cernobîl şi altor avarii nucleare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26 aprilie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r>
      <w:tr w:rsidR="00E0092D" w:rsidRPr="00524B44" w:rsidTr="00633D09">
        <w:trPr>
          <w:trHeight w:val="417"/>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4.</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Ziua Drapelului de Stat al Republicii Moldova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27 aprilie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8 650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8 650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5.</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Ziua</w:t>
            </w:r>
            <w:proofErr w:type="gramStart"/>
            <w:r w:rsidRPr="00524B44">
              <w:rPr>
                <w:color w:val="000000"/>
                <w:lang w:val="en-US" w:eastAsia="en-US"/>
              </w:rPr>
              <w:t>  Europei</w:t>
            </w:r>
            <w:proofErr w:type="gramEnd"/>
            <w:r w:rsidRPr="00524B44">
              <w:rPr>
                <w:color w:val="000000"/>
                <w:lang w:val="en-US" w:eastAsia="en-US"/>
              </w:rPr>
              <w:t>.</w:t>
            </w:r>
          </w:p>
          <w:p w:rsidR="00E0092D" w:rsidRPr="00524B44" w:rsidRDefault="00E0092D" w:rsidP="00633D09">
            <w:pPr>
              <w:spacing w:line="276" w:lineRule="auto"/>
              <w:rPr>
                <w:lang w:val="en-US" w:eastAsia="en-US"/>
              </w:rPr>
            </w:pPr>
            <w:r w:rsidRPr="00524B44">
              <w:rPr>
                <w:color w:val="000000"/>
                <w:lang w:val="en-US" w:eastAsia="en-US"/>
              </w:rPr>
              <w:t>Ziua Victoriei și a comemorării eroilor căzuți pentru Independența Patriei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9 mai</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6.</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Ziua Internațională a Familiei</w:t>
            </w:r>
          </w:p>
          <w:p w:rsidR="00E0092D" w:rsidRPr="00524B44" w:rsidRDefault="00E0092D" w:rsidP="00633D09">
            <w:pPr>
              <w:spacing w:line="276" w:lineRule="auto"/>
              <w:rPr>
                <w:lang w:val="en-US" w:eastAsia="en-US"/>
              </w:rPr>
            </w:pPr>
            <w:r w:rsidRPr="00524B44">
              <w:rPr>
                <w:b/>
                <w:bCs/>
                <w:color w:val="000000"/>
                <w:lang w:val="en-US" w:eastAsia="en-US"/>
              </w:rPr>
              <w:t>Concurs de filmuleţe ,, Ziua Familiei”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15 mai</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4 100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4 100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7.</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Ziua Internațională a muzeelor cu genericul: </w:t>
            </w:r>
          </w:p>
          <w:p w:rsidR="00E0092D" w:rsidRPr="00524B44" w:rsidRDefault="00E0092D" w:rsidP="00633D09">
            <w:pPr>
              <w:spacing w:line="276" w:lineRule="auto"/>
              <w:rPr>
                <w:lang w:val="en-US" w:eastAsia="en-US"/>
              </w:rPr>
            </w:pPr>
            <w:r w:rsidRPr="00524B44">
              <w:rPr>
                <w:b/>
                <w:bCs/>
                <w:color w:val="000000"/>
                <w:lang w:val="en-US" w:eastAsia="en-US"/>
              </w:rPr>
              <w:t>,,Noaptea Europeană a Muzeelor”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18 mai</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5 000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4 999,86</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8.</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 xml:space="preserve">Festivalul-concurs raional  al  cântecului  pascal  </w:t>
            </w:r>
            <w:r w:rsidRPr="00524B44">
              <w:rPr>
                <w:b/>
                <w:bCs/>
                <w:color w:val="000000"/>
                <w:lang w:val="en-US" w:eastAsia="en-US"/>
              </w:rPr>
              <w:t>„Lângă Crucea Ta, Iisuse”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6-11 mai</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25 000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25 000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9.</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shd w:val="clear" w:color="auto" w:fill="FFFFFF"/>
                <w:lang w:val="en-US" w:eastAsia="en-US"/>
              </w:rPr>
              <w:t xml:space="preserve">Concursul şi expoziţia de desene </w:t>
            </w:r>
            <w:r w:rsidRPr="00524B44">
              <w:rPr>
                <w:b/>
                <w:bCs/>
                <w:color w:val="000000"/>
                <w:shd w:val="clear" w:color="auto" w:fill="FFFFFF"/>
                <w:lang w:val="en-US" w:eastAsia="en-US"/>
              </w:rPr>
              <w:t>,,Simboluri de Paşte”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17-24 mai</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800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800 </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10.</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 xml:space="preserve">Festivalul  raional </w:t>
            </w:r>
            <w:r w:rsidRPr="00524B44">
              <w:rPr>
                <w:b/>
                <w:bCs/>
                <w:color w:val="000000"/>
                <w:lang w:val="en-US" w:eastAsia="en-US"/>
              </w:rPr>
              <w:t>,,La bășcuțele din Țira”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25 mai</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11 500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11 500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11.</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 xml:space="preserve">Festivalul  raional </w:t>
            </w:r>
            <w:r w:rsidRPr="00524B44">
              <w:rPr>
                <w:b/>
                <w:bCs/>
                <w:color w:val="000000"/>
                <w:lang w:val="en-US" w:eastAsia="en-US"/>
              </w:rPr>
              <w:t>,,Hora ca la Nord”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02 iunie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25 050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25 018</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12.</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Ziua lucrătorului medical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14 iunie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13.</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Ziua Funcţionarului public</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21 iunie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2 450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2 450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14.</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 xml:space="preserve">Festival Naţional Turistic </w:t>
            </w:r>
            <w:r w:rsidRPr="00524B44">
              <w:rPr>
                <w:b/>
                <w:bCs/>
                <w:color w:val="000000"/>
                <w:lang w:val="en-US" w:eastAsia="en-US"/>
              </w:rPr>
              <w:t>„Duminica Mare”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23 iunie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14 650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14 650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15.</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rPr>
                <w:lang w:val="en-US" w:eastAsia="en-US"/>
              </w:rPr>
            </w:pPr>
            <w:r w:rsidRPr="00524B44">
              <w:rPr>
                <w:color w:val="000000"/>
                <w:lang w:val="en-US" w:eastAsia="en-US"/>
              </w:rPr>
              <w:t>Ziua Comemorării Victimelor Stalinismului în Republica Moldova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5 iulie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spacing w:line="276" w:lineRule="auto"/>
              <w:jc w:val="center"/>
              <w:rPr>
                <w:lang w:val="en-US" w:eastAsia="en-US"/>
              </w:rPr>
            </w:pPr>
            <w:r w:rsidRPr="00524B44">
              <w:rPr>
                <w:color w:val="000000"/>
                <w:lang w:val="en-US" w:eastAsia="en-US"/>
              </w:rPr>
              <w:t>Fără finanțare</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16.</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Festivalului Pâinii cu genericul: </w:t>
            </w:r>
          </w:p>
          <w:p w:rsidR="00E0092D" w:rsidRPr="00524B44" w:rsidRDefault="00E0092D" w:rsidP="00633D09">
            <w:pPr>
              <w:rPr>
                <w:lang w:val="en-US" w:eastAsia="en-US"/>
              </w:rPr>
            </w:pPr>
            <w:r w:rsidRPr="00524B44">
              <w:rPr>
                <w:b/>
                <w:bCs/>
                <w:color w:val="000000"/>
                <w:lang w:val="en-US" w:eastAsia="en-US"/>
              </w:rPr>
              <w:t>"Pâinea este snop de soare adunat cu bob de grâu"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18 august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45 000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45 000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17.</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 xml:space="preserve">Sărbătoarea Naţională </w:t>
            </w:r>
            <w:r w:rsidRPr="00524B44">
              <w:rPr>
                <w:b/>
                <w:bCs/>
                <w:color w:val="000000"/>
                <w:lang w:val="en-US" w:eastAsia="en-US"/>
              </w:rPr>
              <w:t>„Ziua Independenței”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27 august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3 000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3 000 </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18.</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 xml:space="preserve">Sărbătoarea Naţională </w:t>
            </w:r>
            <w:r w:rsidRPr="00524B44">
              <w:rPr>
                <w:b/>
                <w:bCs/>
                <w:color w:val="000000"/>
                <w:lang w:val="en-US" w:eastAsia="en-US"/>
              </w:rPr>
              <w:t>„Limba Noastră”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31 august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2 500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2 500 </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19.</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Festivalul etniilor cu genericul</w:t>
            </w:r>
            <w:r w:rsidRPr="00524B44">
              <w:rPr>
                <w:b/>
                <w:bCs/>
                <w:color w:val="000000"/>
                <w:lang w:val="en-US" w:eastAsia="en-US"/>
              </w:rPr>
              <w:t>„Unitate prin Diversitate”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15 septembrie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5 000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5 000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20.</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Festival Republican cu genericul</w:t>
            </w:r>
            <w:r w:rsidRPr="00524B44">
              <w:rPr>
                <w:b/>
                <w:bCs/>
                <w:color w:val="000000"/>
                <w:lang w:val="en-US" w:eastAsia="en-US"/>
              </w:rPr>
              <w:t xml:space="preserve"> ,,Răsună pădurea când cântă fanfarele”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29 septembrie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7 000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7 000</w:t>
            </w:r>
          </w:p>
        </w:tc>
      </w:tr>
      <w:tr w:rsidR="00E0092D" w:rsidRPr="00524B44" w:rsidTr="00633D09">
        <w:trPr>
          <w:trHeight w:val="43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21.</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Ziua Mondială a Pedagogului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5 octombrie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20 000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20 000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22.</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 xml:space="preserve">Concurs dedicat sărbătorii zilei orașului </w:t>
            </w:r>
            <w:r w:rsidRPr="00524B44">
              <w:rPr>
                <w:b/>
                <w:bCs/>
                <w:color w:val="000000"/>
                <w:lang w:val="en-US" w:eastAsia="en-US"/>
              </w:rPr>
              <w:t>„Florești - oraş european”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 xml:space="preserve"> octombrie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5 000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5 000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23.</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Atelier de creație cu meșterii populari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octombrie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4 300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4 278</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24.</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 xml:space="preserve">Concurs raional de fotografie </w:t>
            </w:r>
            <w:r w:rsidRPr="00524B44">
              <w:rPr>
                <w:b/>
                <w:bCs/>
                <w:color w:val="000000"/>
                <w:lang w:val="en-US" w:eastAsia="en-US"/>
              </w:rPr>
              <w:t>,,Revelații în natură”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noiembrie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4 000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3 865</w:t>
            </w:r>
          </w:p>
        </w:tc>
      </w:tr>
      <w:tr w:rsidR="00E0092D" w:rsidRPr="00524B44" w:rsidTr="00633D09">
        <w:trPr>
          <w:trHeight w:val="51"/>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25.</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 xml:space="preserve">Concurs de muzică instrumentală academică </w:t>
            </w:r>
            <w:r w:rsidRPr="00524B44">
              <w:rPr>
                <w:b/>
                <w:bCs/>
                <w:color w:val="000000"/>
                <w:lang w:val="en-US" w:eastAsia="en-US"/>
              </w:rPr>
              <w:t>,,Epoca de aur”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noiembrie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21 000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19 023</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26.</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Ziua Culturii Japoneze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noiembrie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20 000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19 990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lastRenderedPageBreak/>
              <w:t>27.</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both"/>
              <w:rPr>
                <w:lang w:val="en-US" w:eastAsia="en-US"/>
              </w:rPr>
            </w:pPr>
            <w:r w:rsidRPr="00524B44">
              <w:rPr>
                <w:color w:val="000000"/>
                <w:lang w:val="en-US" w:eastAsia="en-US"/>
              </w:rPr>
              <w:t xml:space="preserve">Şezătoare culturală de sfântul Andrei </w:t>
            </w:r>
            <w:r w:rsidRPr="00524B44">
              <w:rPr>
                <w:b/>
                <w:bCs/>
                <w:color w:val="000000"/>
                <w:lang w:val="en-US" w:eastAsia="en-US"/>
              </w:rPr>
              <w:t>,,Împletirea tradițiilor, meșteșugurilor și poveștilor de iarnă”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decembrie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5 000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5 000</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28.</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 xml:space="preserve">Festivalul raional </w:t>
            </w:r>
            <w:r w:rsidRPr="00524B44">
              <w:rPr>
                <w:b/>
                <w:bCs/>
                <w:color w:val="000000"/>
                <w:lang w:val="en-US" w:eastAsia="en-US"/>
              </w:rPr>
              <w:t>„La Mulţi Ani”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decembrie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15 000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14 951</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29.</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both"/>
              <w:rPr>
                <w:lang w:val="en-US" w:eastAsia="en-US"/>
              </w:rPr>
            </w:pPr>
            <w:r w:rsidRPr="00524B44">
              <w:rPr>
                <w:color w:val="000000"/>
                <w:lang w:val="en-US" w:eastAsia="en-US"/>
              </w:rPr>
              <w:t>Participarea la acțiuni culturale de nivel național și internațional, ce vor parveni pe parcursul anului. Alte activităţi culturale, învăţământului artistic, creaţia populară şi activitate artistică de amatori neprevăzute.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pe parcursul anului</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  </w:t>
            </w:r>
          </w:p>
          <w:p w:rsidR="00E0092D" w:rsidRPr="00524B44" w:rsidRDefault="00E0092D" w:rsidP="00633D09">
            <w:pPr>
              <w:rPr>
                <w:lang w:val="en-US" w:eastAsia="en-US"/>
              </w:rPr>
            </w:pPr>
          </w:p>
          <w:p w:rsidR="00E0092D" w:rsidRPr="00524B44" w:rsidRDefault="00E0092D" w:rsidP="00633D09">
            <w:pPr>
              <w:jc w:val="center"/>
              <w:rPr>
                <w:lang w:val="en-US" w:eastAsia="en-US"/>
              </w:rPr>
            </w:pPr>
            <w:r w:rsidRPr="00524B44">
              <w:rPr>
                <w:color w:val="000000"/>
                <w:lang w:val="en-US" w:eastAsia="en-US"/>
              </w:rPr>
              <w:t>10 400</w:t>
            </w:r>
          </w:p>
          <w:p w:rsidR="00E0092D" w:rsidRPr="00524B44" w:rsidRDefault="00E0092D" w:rsidP="00633D09">
            <w:pPr>
              <w:rPr>
                <w:lang w:val="en-US"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rPr>
                <w:lang w:val="en-US" w:eastAsia="en-US"/>
              </w:rPr>
            </w:pPr>
            <w:r w:rsidRPr="00524B44">
              <w:rPr>
                <w:color w:val="000000"/>
                <w:lang w:val="en-US" w:eastAsia="en-US"/>
              </w:rPr>
              <w:t>     </w:t>
            </w:r>
          </w:p>
          <w:p w:rsidR="00E0092D" w:rsidRPr="00524B44" w:rsidRDefault="00E0092D" w:rsidP="00633D09">
            <w:pPr>
              <w:rPr>
                <w:lang w:val="en-US" w:eastAsia="en-US"/>
              </w:rPr>
            </w:pPr>
          </w:p>
          <w:p w:rsidR="00E0092D" w:rsidRPr="00524B44" w:rsidRDefault="00E0092D" w:rsidP="00633D09">
            <w:pPr>
              <w:rPr>
                <w:lang w:val="en-US" w:eastAsia="en-US"/>
              </w:rPr>
            </w:pPr>
            <w:r w:rsidRPr="00524B44">
              <w:rPr>
                <w:color w:val="000000"/>
                <w:lang w:val="en-US" w:eastAsia="en-US"/>
              </w:rPr>
              <w:t>    10 277,4</w:t>
            </w:r>
          </w:p>
        </w:tc>
      </w:tr>
      <w:tr w:rsidR="00E0092D" w:rsidRPr="00524B44" w:rsidTr="00633D09">
        <w:trPr>
          <w:trHeight w:val="355"/>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30.</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both"/>
              <w:rPr>
                <w:lang w:val="en-US" w:eastAsia="en-US"/>
              </w:rPr>
            </w:pPr>
            <w:r w:rsidRPr="00524B44">
              <w:rPr>
                <w:color w:val="000000"/>
                <w:lang w:val="en-US" w:eastAsia="en-US"/>
              </w:rPr>
              <w:t xml:space="preserve"> Caravana de Crăciun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Decembrie </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14 000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13 782,80</w:t>
            </w:r>
          </w:p>
        </w:tc>
      </w:tr>
      <w:tr w:rsidR="00E0092D" w:rsidRPr="00524B44" w:rsidTr="00633D09">
        <w:trPr>
          <w:trHeight w:val="355"/>
        </w:trPr>
        <w:tc>
          <w:tcPr>
            <w:tcW w:w="66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b/>
                <w:bCs/>
                <w:color w:val="000000"/>
                <w:lang w:val="en-US" w:eastAsia="en-US"/>
              </w:rPr>
              <w:t>T</w:t>
            </w:r>
            <w:r w:rsidRPr="00524B44">
              <w:rPr>
                <w:b/>
                <w:bCs/>
                <w:color w:val="000000"/>
                <w:lang w:eastAsia="en-US"/>
              </w:rPr>
              <w:t>OTAL</w:t>
            </w:r>
            <w:r w:rsidRPr="00524B44">
              <w:rPr>
                <w:b/>
                <w:bCs/>
                <w:color w:val="000000"/>
                <w:lang w:val="en-US" w:eastAsia="en-US"/>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b/>
                <w:bCs/>
                <w:color w:val="000000"/>
                <w:lang w:val="en-US" w:eastAsia="en-US"/>
              </w:rPr>
              <w:t>281 700</w:t>
            </w:r>
          </w:p>
        </w:tc>
        <w:tc>
          <w:tcPr>
            <w:tcW w:w="1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rPr>
                <w:lang w:val="en-US" w:eastAsia="en-US"/>
              </w:rPr>
            </w:pPr>
            <w:r w:rsidRPr="00524B44">
              <w:rPr>
                <w:b/>
                <w:bCs/>
                <w:color w:val="000000"/>
                <w:lang w:val="en-US" w:eastAsia="en-US"/>
              </w:rPr>
              <w:t>    279 130,06  </w:t>
            </w:r>
          </w:p>
          <w:p w:rsidR="00E0092D" w:rsidRPr="00524B44" w:rsidRDefault="00E0092D" w:rsidP="00633D09">
            <w:pPr>
              <w:rPr>
                <w:lang w:val="en-US" w:eastAsia="en-US"/>
              </w:rPr>
            </w:pPr>
          </w:p>
        </w:tc>
      </w:tr>
      <w:tr w:rsidR="00E0092D" w:rsidRPr="00524B44" w:rsidTr="00633D09">
        <w:trPr>
          <w:trHeight w:val="355"/>
        </w:trPr>
        <w:tc>
          <w:tcPr>
            <w:tcW w:w="978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b/>
                <w:bCs/>
                <w:color w:val="000000"/>
                <w:lang w:val="en-US" w:eastAsia="en-US"/>
              </w:rPr>
            </w:pPr>
            <w:r w:rsidRPr="00524B44">
              <w:rPr>
                <w:b/>
                <w:bCs/>
                <w:color w:val="000000"/>
                <w:lang w:val="en-US" w:eastAsia="en-US"/>
              </w:rPr>
              <w:t xml:space="preserve">Concluzie: </w:t>
            </w:r>
          </w:p>
          <w:p w:rsidR="00E0092D" w:rsidRPr="00524B44" w:rsidRDefault="00E0092D" w:rsidP="00E0092D">
            <w:pPr>
              <w:numPr>
                <w:ilvl w:val="0"/>
                <w:numId w:val="5"/>
              </w:numPr>
              <w:jc w:val="both"/>
              <w:rPr>
                <w:rFonts w:eastAsia="SimSun"/>
              </w:rPr>
            </w:pPr>
            <w:r w:rsidRPr="00524B44">
              <w:rPr>
                <w:rStyle w:val="ab"/>
                <w:rFonts w:eastAsia="SimSun"/>
              </w:rPr>
              <w:t>Realizarea activităților culturale</w:t>
            </w:r>
            <w:r w:rsidRPr="00524B44">
              <w:rPr>
                <w:rFonts w:eastAsia="SimSun"/>
              </w:rPr>
              <w:t xml:space="preserve">: </w:t>
            </w:r>
            <w:r w:rsidRPr="00524B44">
              <w:rPr>
                <w:rFonts w:eastAsia="SimSun"/>
                <w:b/>
                <w:bCs/>
              </w:rPr>
              <w:t>100%</w:t>
            </w:r>
            <w:r w:rsidRPr="00524B44">
              <w:rPr>
                <w:rFonts w:eastAsia="SimSun"/>
              </w:rPr>
              <w:t xml:space="preserve"> din activitățile planificate au fost realizate, ceea ce indică o îndeplinire completă a obiectivelor stabilite.</w:t>
            </w:r>
          </w:p>
          <w:p w:rsidR="00E0092D" w:rsidRPr="00524B44" w:rsidRDefault="00E0092D" w:rsidP="00E0092D">
            <w:pPr>
              <w:numPr>
                <w:ilvl w:val="0"/>
                <w:numId w:val="5"/>
              </w:numPr>
              <w:jc w:val="both"/>
            </w:pPr>
            <w:r w:rsidRPr="00524B44">
              <w:rPr>
                <w:rStyle w:val="ab"/>
              </w:rPr>
              <w:t>Gestionarea bugetului</w:t>
            </w:r>
            <w:r w:rsidRPr="00524B44">
              <w:t>:</w:t>
            </w:r>
          </w:p>
          <w:p w:rsidR="00E0092D" w:rsidRPr="00524B44" w:rsidRDefault="00E0092D" w:rsidP="00E0092D">
            <w:pPr>
              <w:numPr>
                <w:ilvl w:val="0"/>
                <w:numId w:val="6"/>
              </w:numPr>
            </w:pPr>
            <w:r w:rsidRPr="00524B44">
              <w:t xml:space="preserve">Bugetul planificat: </w:t>
            </w:r>
            <w:r w:rsidRPr="00524B44">
              <w:rPr>
                <w:b/>
                <w:bCs/>
              </w:rPr>
              <w:t>281.700</w:t>
            </w:r>
            <w:r w:rsidRPr="00524B44">
              <w:t xml:space="preserve"> lei</w:t>
            </w:r>
          </w:p>
          <w:p w:rsidR="00E0092D" w:rsidRPr="00524B44" w:rsidRDefault="00E0092D" w:rsidP="00E0092D">
            <w:pPr>
              <w:numPr>
                <w:ilvl w:val="0"/>
                <w:numId w:val="6"/>
              </w:numPr>
            </w:pPr>
            <w:r w:rsidRPr="00524B44">
              <w:t xml:space="preserve">Bugetul executat: </w:t>
            </w:r>
            <w:r w:rsidRPr="00524B44">
              <w:rPr>
                <w:b/>
                <w:bCs/>
              </w:rPr>
              <w:t>279.130,06</w:t>
            </w:r>
            <w:r w:rsidRPr="00524B44">
              <w:t xml:space="preserve"> lei sau </w:t>
            </w:r>
            <w:r w:rsidRPr="00524B44">
              <w:rPr>
                <w:rStyle w:val="ab"/>
              </w:rPr>
              <w:t>99.1%.</w:t>
            </w:r>
          </w:p>
          <w:p w:rsidR="00E0092D" w:rsidRPr="00524B44" w:rsidRDefault="00E0092D" w:rsidP="00E0092D">
            <w:pPr>
              <w:numPr>
                <w:ilvl w:val="0"/>
                <w:numId w:val="6"/>
              </w:numPr>
              <w:rPr>
                <w:lang w:val="en-US" w:eastAsia="en-US"/>
              </w:rPr>
            </w:pPr>
            <w:r w:rsidRPr="00524B44">
              <w:rPr>
                <w:color w:val="000000"/>
                <w:lang w:val="en-US" w:eastAsia="en-US"/>
              </w:rPr>
              <w:t>Mijloace financiare nevalorificate</w:t>
            </w:r>
            <w:r w:rsidRPr="00524B44">
              <w:rPr>
                <w:b/>
                <w:bCs/>
                <w:color w:val="000000"/>
                <w:lang w:val="en-US" w:eastAsia="en-US"/>
              </w:rPr>
              <w:t xml:space="preserve"> -2569</w:t>
            </w:r>
            <w:proofErr w:type="gramStart"/>
            <w:r w:rsidRPr="00524B44">
              <w:rPr>
                <w:b/>
                <w:bCs/>
                <w:color w:val="000000"/>
                <w:lang w:val="en-US" w:eastAsia="en-US"/>
              </w:rPr>
              <w:t>,94</w:t>
            </w:r>
            <w:proofErr w:type="gramEnd"/>
            <w:r w:rsidRPr="00524B44">
              <w:rPr>
                <w:b/>
                <w:bCs/>
                <w:color w:val="000000"/>
                <w:lang w:val="en-US" w:eastAsia="en-US"/>
              </w:rPr>
              <w:t xml:space="preserve"> </w:t>
            </w:r>
            <w:r w:rsidRPr="00524B44">
              <w:rPr>
                <w:color w:val="000000"/>
                <w:lang w:val="en-US" w:eastAsia="en-US"/>
              </w:rPr>
              <w:t>lei</w:t>
            </w:r>
            <w:r w:rsidRPr="00524B44">
              <w:rPr>
                <w:color w:val="000000"/>
                <w:lang w:eastAsia="en-US"/>
              </w:rPr>
              <w:t xml:space="preserve"> sau </w:t>
            </w:r>
            <w:r w:rsidRPr="00524B44">
              <w:rPr>
                <w:rStyle w:val="ab"/>
              </w:rPr>
              <w:t>0.9%.</w:t>
            </w:r>
          </w:p>
          <w:p w:rsidR="00E0092D" w:rsidRPr="00524B44" w:rsidRDefault="00E0092D" w:rsidP="00E0092D">
            <w:pPr>
              <w:numPr>
                <w:ilvl w:val="0"/>
                <w:numId w:val="6"/>
              </w:numPr>
              <w:rPr>
                <w:lang w:val="en-US" w:eastAsia="en-US"/>
              </w:rPr>
            </w:pPr>
            <w:r w:rsidRPr="00524B44">
              <w:rPr>
                <w:rStyle w:val="ab"/>
                <w:rFonts w:eastAsia="SimSun"/>
              </w:rPr>
              <w:t>Redistribuirea unor mijloace financiare</w:t>
            </w:r>
            <w:r w:rsidRPr="00524B44">
              <w:rPr>
                <w:rFonts w:eastAsia="SimSun"/>
              </w:rPr>
              <w:t xml:space="preserve">: </w:t>
            </w:r>
            <w:r w:rsidRPr="00524B44">
              <w:rPr>
                <w:rFonts w:eastAsia="SimSun"/>
                <w:b/>
                <w:bCs/>
              </w:rPr>
              <w:t>18.300</w:t>
            </w:r>
            <w:r w:rsidRPr="00524B44">
              <w:rPr>
                <w:rFonts w:eastAsia="SimSun"/>
              </w:rPr>
              <w:t xml:space="preserve"> lei au fost redistribuiți pentru achiziționarea instrumentelor muzicale </w:t>
            </w:r>
            <w:r w:rsidRPr="00524B44">
              <w:rPr>
                <w:b/>
                <w:bCs/>
                <w:color w:val="000000"/>
                <w:lang w:val="en-US" w:eastAsia="en-US"/>
              </w:rPr>
              <w:t xml:space="preserve"> </w:t>
            </w:r>
            <w:r w:rsidRPr="00524B44">
              <w:rPr>
                <w:color w:val="000000"/>
                <w:lang w:val="en-US" w:eastAsia="en-US"/>
              </w:rPr>
              <w:t>formaţiilor artistice cu titlul ,,model”</w:t>
            </w:r>
            <w:r>
              <w:rPr>
                <w:color w:val="000000"/>
                <w:lang w:val="en-US" w:eastAsia="en-US"/>
              </w:rPr>
              <w:t>, în conformitate cu dispoziţia Preşedintelui Nr. 300 din 13 decembrie 2024.</w:t>
            </w:r>
          </w:p>
        </w:tc>
      </w:tr>
    </w:tbl>
    <w:p w:rsidR="00E0092D" w:rsidRDefault="00E0092D" w:rsidP="00E0092D">
      <w:pPr>
        <w:pStyle w:val="a7"/>
        <w:spacing w:beforeAutospacing="0" w:afterAutospacing="0"/>
        <w:jc w:val="both"/>
      </w:pPr>
    </w:p>
    <w:p w:rsidR="00E0092D" w:rsidRPr="00524B44" w:rsidRDefault="00E0092D" w:rsidP="00E0092D">
      <w:pPr>
        <w:pStyle w:val="a7"/>
        <w:spacing w:beforeAutospacing="0" w:afterAutospacing="0"/>
        <w:jc w:val="both"/>
      </w:pPr>
      <w:r w:rsidRPr="00524B44">
        <w:t xml:space="preserve">Conform punctului 29, participarea la acțiuni culturale de nivel național </w:t>
      </w:r>
      <w:proofErr w:type="gramStart"/>
      <w:r w:rsidRPr="00524B44">
        <w:t>este</w:t>
      </w:r>
      <w:proofErr w:type="gramEnd"/>
      <w:r w:rsidRPr="00524B44">
        <w:t xml:space="preserve"> confirmată prin implicarea în următoarele evenimente:</w:t>
      </w:r>
    </w:p>
    <w:p w:rsidR="00E0092D" w:rsidRPr="00524B44" w:rsidRDefault="00E0092D" w:rsidP="00E0092D">
      <w:pPr>
        <w:numPr>
          <w:ilvl w:val="0"/>
          <w:numId w:val="7"/>
        </w:numPr>
        <w:jc w:val="both"/>
      </w:pPr>
      <w:r w:rsidRPr="00524B44">
        <w:rPr>
          <w:rStyle w:val="ab"/>
        </w:rPr>
        <w:t>Forum Național al Culturii</w:t>
      </w:r>
      <w:r w:rsidRPr="00524B44">
        <w:t xml:space="preserve"> – organizat de Ministerul Culturii al Republicii Moldova, 11 octombrie 2024.</w:t>
      </w:r>
    </w:p>
    <w:p w:rsidR="00E0092D" w:rsidRPr="00524B44" w:rsidRDefault="00E0092D" w:rsidP="00E0092D">
      <w:pPr>
        <w:numPr>
          <w:ilvl w:val="0"/>
          <w:numId w:val="7"/>
        </w:numPr>
        <w:jc w:val="both"/>
      </w:pPr>
      <w:r w:rsidRPr="00524B44">
        <w:rPr>
          <w:rStyle w:val="ab"/>
        </w:rPr>
        <w:t>Festivalul portului popular "IA românească în fiecare casă"</w:t>
      </w:r>
      <w:r w:rsidRPr="00524B44">
        <w:t xml:space="preserve"> – 27 iunie 2024, orașul Bălți.</w:t>
      </w:r>
    </w:p>
    <w:p w:rsidR="00E0092D" w:rsidRPr="00524B44" w:rsidRDefault="00E0092D" w:rsidP="00E0092D">
      <w:pPr>
        <w:numPr>
          <w:ilvl w:val="0"/>
          <w:numId w:val="7"/>
        </w:numPr>
        <w:jc w:val="both"/>
      </w:pPr>
      <w:r w:rsidRPr="00524B44">
        <w:rPr>
          <w:rStyle w:val="ab"/>
        </w:rPr>
        <w:t>Festivalul folcloric "Cântă de răsună lunca"</w:t>
      </w:r>
      <w:r w:rsidRPr="00524B44">
        <w:t xml:space="preserve"> – 29 iunie 2024, raionul Glodeni.</w:t>
      </w:r>
    </w:p>
    <w:p w:rsidR="00E0092D" w:rsidRPr="00524B44" w:rsidRDefault="00E0092D" w:rsidP="00E0092D">
      <w:pPr>
        <w:numPr>
          <w:ilvl w:val="0"/>
          <w:numId w:val="7"/>
        </w:numPr>
        <w:jc w:val="both"/>
      </w:pPr>
      <w:r w:rsidRPr="00524B44">
        <w:rPr>
          <w:rStyle w:val="ab"/>
        </w:rPr>
        <w:t>Evenimentul național "Tinerii Europei Fest"</w:t>
      </w:r>
      <w:r w:rsidRPr="00524B44">
        <w:t xml:space="preserve"> – 10 august 2024, Chișinău Arena.</w:t>
      </w:r>
    </w:p>
    <w:p w:rsidR="00E0092D" w:rsidRPr="00524B44" w:rsidRDefault="00E0092D" w:rsidP="00E0092D">
      <w:pPr>
        <w:numPr>
          <w:ilvl w:val="0"/>
          <w:numId w:val="7"/>
        </w:numPr>
        <w:jc w:val="both"/>
      </w:pPr>
      <w:r w:rsidRPr="00524B44">
        <w:rPr>
          <w:rStyle w:val="ab"/>
        </w:rPr>
        <w:t>Festivalul-concurs de folclor "La Nistru, la mărgioara"</w:t>
      </w:r>
      <w:r w:rsidRPr="00524B44">
        <w:t xml:space="preserve"> – 8 iunie 2024, raionul Anenii Noi.</w:t>
      </w:r>
    </w:p>
    <w:p w:rsidR="00E0092D" w:rsidRPr="00524B44" w:rsidRDefault="00E0092D" w:rsidP="00E0092D">
      <w:pPr>
        <w:numPr>
          <w:ilvl w:val="0"/>
          <w:numId w:val="7"/>
        </w:numPr>
        <w:jc w:val="both"/>
      </w:pPr>
      <w:r w:rsidRPr="00524B44">
        <w:rPr>
          <w:rStyle w:val="ab"/>
        </w:rPr>
        <w:t>Festivalul folcloric "Zestrea Neamului, ediția I"</w:t>
      </w:r>
      <w:r w:rsidRPr="00524B44">
        <w:t xml:space="preserve"> – 17 iulie 2024, satul Racovăț, raionul Soroca.</w:t>
      </w:r>
    </w:p>
    <w:p w:rsidR="00E0092D" w:rsidRPr="00524B44" w:rsidRDefault="00E0092D" w:rsidP="00E0092D">
      <w:pPr>
        <w:numPr>
          <w:ilvl w:val="0"/>
          <w:numId w:val="7"/>
        </w:numPr>
        <w:jc w:val="both"/>
      </w:pPr>
      <w:r w:rsidRPr="00524B44">
        <w:rPr>
          <w:rStyle w:val="ab"/>
        </w:rPr>
        <w:t>Evenimentul "Diaspora Acasă-2024"</w:t>
      </w:r>
      <w:r w:rsidRPr="00524B44">
        <w:t xml:space="preserve"> – august 2024, satul Ruseștii Noi, raionul Ialoveni.</w:t>
      </w:r>
    </w:p>
    <w:p w:rsidR="00E0092D" w:rsidRPr="00524B44" w:rsidRDefault="00E0092D" w:rsidP="00E0092D">
      <w:pPr>
        <w:numPr>
          <w:ilvl w:val="0"/>
          <w:numId w:val="7"/>
        </w:numPr>
        <w:jc w:val="both"/>
      </w:pPr>
      <w:r w:rsidRPr="00524B44">
        <w:rPr>
          <w:rStyle w:val="ab"/>
        </w:rPr>
        <w:t>Atelier de coasere a cămășii cu Altiță "Șezătoarea de vineri"</w:t>
      </w:r>
      <w:r w:rsidRPr="00524B44">
        <w:t xml:space="preserve"> – 22 august 2024, orașul Chișinău.</w:t>
      </w:r>
    </w:p>
    <w:p w:rsidR="00E0092D" w:rsidRPr="00524B44" w:rsidRDefault="00E0092D" w:rsidP="00E0092D">
      <w:pPr>
        <w:numPr>
          <w:ilvl w:val="0"/>
          <w:numId w:val="7"/>
        </w:numPr>
        <w:jc w:val="both"/>
      </w:pPr>
      <w:r w:rsidRPr="00524B44">
        <w:rPr>
          <w:rStyle w:val="ab"/>
        </w:rPr>
        <w:t>Atelier de coasere a cămășii cu Altiță "Șezătoarea de vineri"</w:t>
      </w:r>
      <w:r w:rsidRPr="00524B44">
        <w:t xml:space="preserve"> – 5 septembrie 2024, orașul Chișinău.</w:t>
      </w:r>
    </w:p>
    <w:p w:rsidR="00E0092D" w:rsidRDefault="00E0092D" w:rsidP="00E0092D">
      <w:pPr>
        <w:pStyle w:val="a7"/>
        <w:spacing w:beforeAutospacing="0" w:afterAutospacing="0"/>
        <w:jc w:val="both"/>
      </w:pPr>
      <w:proofErr w:type="gramStart"/>
      <w:r w:rsidRPr="00524B44">
        <w:t>Aceste activități confirmă implicarea activă în promovarea culturii și tradițiilor atât la nivel național, prin participarea la festivaluri, forumuri și ateliere culturale.</w:t>
      </w:r>
      <w:proofErr w:type="gramEnd"/>
    </w:p>
    <w:p w:rsidR="00E0092D" w:rsidRPr="00524B44" w:rsidRDefault="00E0092D" w:rsidP="00E0092D">
      <w:pPr>
        <w:pStyle w:val="a7"/>
        <w:spacing w:beforeAutospacing="0" w:afterAutospacing="0"/>
        <w:jc w:val="both"/>
      </w:pPr>
    </w:p>
    <w:p w:rsidR="00E0092D" w:rsidRPr="00524B44" w:rsidRDefault="00E0092D" w:rsidP="00E0092D">
      <w:pPr>
        <w:jc w:val="both"/>
      </w:pPr>
    </w:p>
    <w:p w:rsidR="00E0092D" w:rsidRDefault="00E0092D" w:rsidP="00E0092D">
      <w:pPr>
        <w:pStyle w:val="normal"/>
        <w:numPr>
          <w:ilvl w:val="0"/>
          <w:numId w:val="3"/>
        </w:numPr>
        <w:rPr>
          <w:rFonts w:eastAsia="SimSun"/>
        </w:rPr>
      </w:pPr>
      <w:r w:rsidRPr="00524B44">
        <w:rPr>
          <w:rFonts w:eastAsia="SimSun"/>
          <w:b/>
          <w:bCs/>
        </w:rPr>
        <w:t>Activități  sportive</w:t>
      </w:r>
    </w:p>
    <w:p w:rsidR="00E0092D" w:rsidRPr="00A8716D" w:rsidRDefault="00E0092D" w:rsidP="00E0092D">
      <w:pPr>
        <w:pStyle w:val="normal"/>
        <w:rPr>
          <w:rFonts w:eastAsia="SimSun"/>
        </w:rPr>
      </w:pPr>
    </w:p>
    <w:p w:rsidR="00E0092D" w:rsidRPr="00524B44" w:rsidRDefault="00E0092D" w:rsidP="00E0092D">
      <w:pPr>
        <w:jc w:val="both"/>
      </w:pPr>
      <w:r w:rsidRPr="00524B44">
        <w:t xml:space="preserve">           În 2024, activitățile sportive organizate în Florești au avut un impact semnificativ asupra dezvoltării sportului la nivel local, implicând participarea elevilor și sportivilor în competiții diverse. Aceste competiții au acoperit</w:t>
      </w:r>
      <w:r>
        <w:t xml:space="preserve"> mai multe probe sportive</w:t>
      </w:r>
      <w:r w:rsidRPr="00524B44">
        <w:t xml:space="preserve">, inclusiv fotbal, judo, sambo, șah, lupte greco-romane, karate, </w:t>
      </w:r>
      <w:r>
        <w:t>volei, și alte activități</w:t>
      </w:r>
      <w:r w:rsidRPr="00524B44">
        <w:t xml:space="preserve">. </w:t>
      </w:r>
      <w:r w:rsidRPr="00524B44">
        <w:rPr>
          <w:rFonts w:eastAsia="SimSun"/>
        </w:rPr>
        <w:t xml:space="preserve">Bugetul alocat pentru organizarea competițiilor </w:t>
      </w:r>
      <w:r w:rsidRPr="00524B44">
        <w:rPr>
          <w:rFonts w:eastAsia="SimSun"/>
        </w:rPr>
        <w:lastRenderedPageBreak/>
        <w:t>a fost esențial pentru asigurarea resurselor necesare, sprijinind astfel desfășurarea evenimentelor și promovarea sportului în comunitate.</w:t>
      </w:r>
    </w:p>
    <w:tbl>
      <w:tblPr>
        <w:tblW w:w="9613" w:type="dxa"/>
        <w:tblCellMar>
          <w:top w:w="15" w:type="dxa"/>
          <w:left w:w="15" w:type="dxa"/>
          <w:bottom w:w="15" w:type="dxa"/>
          <w:right w:w="15" w:type="dxa"/>
        </w:tblCellMar>
        <w:tblLook w:val="04A0"/>
      </w:tblPr>
      <w:tblGrid>
        <w:gridCol w:w="644"/>
        <w:gridCol w:w="4716"/>
        <w:gridCol w:w="1290"/>
        <w:gridCol w:w="1545"/>
        <w:gridCol w:w="1418"/>
      </w:tblGrid>
      <w:tr w:rsidR="00E0092D" w:rsidRPr="00524B44" w:rsidTr="00633D09">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rPr>
                <w:b/>
              </w:rPr>
            </w:pPr>
            <w:r w:rsidRPr="00524B44">
              <w:rPr>
                <w:b/>
                <w:bCs/>
                <w:iCs/>
                <w:color w:val="000000"/>
              </w:rPr>
              <w:t>Nr. d/o</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b/>
                <w:color w:val="000000"/>
                <w:lang w:val="en-US" w:eastAsia="en-US"/>
              </w:rPr>
            </w:pPr>
            <w:r w:rsidRPr="00524B44">
              <w:rPr>
                <w:b/>
                <w:color w:val="000000"/>
                <w:lang w:val="en-US" w:eastAsia="en-US"/>
              </w:rPr>
              <w:t>Activităţile  de dezvoltare</w:t>
            </w:r>
          </w:p>
          <w:p w:rsidR="00E0092D" w:rsidRPr="00524B44" w:rsidRDefault="00E0092D" w:rsidP="00633D09">
            <w:pPr>
              <w:jc w:val="center"/>
              <w:rPr>
                <w:b/>
              </w:rPr>
            </w:pPr>
            <w:r w:rsidRPr="00524B44">
              <w:rPr>
                <w:b/>
                <w:color w:val="000000"/>
                <w:lang w:val="en-US" w:eastAsia="en-US"/>
              </w:rPr>
              <w:t>a sportului</w:t>
            </w:r>
          </w:p>
          <w:p w:rsidR="00E0092D" w:rsidRPr="00524B44" w:rsidRDefault="00E0092D" w:rsidP="00633D09">
            <w:pPr>
              <w:pStyle w:val="a7"/>
              <w:spacing w:beforeAutospacing="0" w:afterAutospacing="0"/>
              <w:rPr>
                <w:b/>
              </w:rPr>
            </w:pP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rPr>
                <w:b/>
              </w:rPr>
            </w:pPr>
            <w:r w:rsidRPr="00524B44">
              <w:rPr>
                <w:b/>
                <w:color w:val="000000"/>
              </w:rPr>
              <w:t>Perioada de realizare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rPr>
                <w:b/>
              </w:rPr>
            </w:pPr>
            <w:r w:rsidRPr="00524B44">
              <w:rPr>
                <w:b/>
                <w:color w:val="000000"/>
              </w:rPr>
              <w:t>Buget</w:t>
            </w:r>
          </w:p>
          <w:p w:rsidR="00E0092D" w:rsidRPr="00524B44" w:rsidRDefault="00E0092D" w:rsidP="00633D09">
            <w:pPr>
              <w:pStyle w:val="a7"/>
              <w:spacing w:beforeAutospacing="0" w:afterAutospacing="0"/>
              <w:jc w:val="center"/>
              <w:rPr>
                <w:b/>
              </w:rPr>
            </w:pPr>
            <w:r w:rsidRPr="00524B44">
              <w:rPr>
                <w:b/>
                <w:color w:val="000000"/>
              </w:rPr>
              <w:t> planificat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rPr>
                <w:b/>
              </w:rPr>
            </w:pPr>
            <w:r w:rsidRPr="00524B44">
              <w:rPr>
                <w:b/>
                <w:color w:val="000000"/>
              </w:rPr>
              <w:t>Buget </w:t>
            </w:r>
          </w:p>
          <w:p w:rsidR="00E0092D" w:rsidRPr="00524B44" w:rsidRDefault="00E0092D" w:rsidP="00633D09">
            <w:pPr>
              <w:pStyle w:val="a7"/>
              <w:spacing w:beforeAutospacing="0" w:afterAutospacing="0"/>
              <w:jc w:val="center"/>
              <w:rPr>
                <w:b/>
              </w:rPr>
            </w:pPr>
            <w:r w:rsidRPr="00524B44">
              <w:rPr>
                <w:b/>
                <w:color w:val="000000"/>
              </w:rPr>
              <w:t>executat</w:t>
            </w:r>
          </w:p>
        </w:tc>
      </w:tr>
      <w:tr w:rsidR="00E0092D" w:rsidRPr="00524B44" w:rsidTr="00633D09">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Campionatul Republicii Moldova la fotbal:</w:t>
            </w:r>
          </w:p>
          <w:p w:rsidR="00E0092D" w:rsidRPr="00524B44" w:rsidRDefault="00E0092D" w:rsidP="00633D09">
            <w:pPr>
              <w:pStyle w:val="a7"/>
              <w:spacing w:beforeAutospacing="0" w:afterAutospacing="0"/>
            </w:pPr>
            <w:r w:rsidRPr="00524B44">
              <w:rPr>
                <w:color w:val="000000"/>
              </w:rPr>
              <w:t> U-10, U-11, U-12, U-13, U-14, U-15, U-16, U-17</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pe parcursul anului</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126 091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118 946,57</w:t>
            </w:r>
          </w:p>
        </w:tc>
      </w:tr>
      <w:tr w:rsidR="00E0092D" w:rsidRPr="00524B44" w:rsidTr="00633D09">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Campionatul Republicii Moldova la Judo Copii U13</w:t>
            </w:r>
            <w:proofErr w:type="gramStart"/>
            <w:r w:rsidRPr="00524B44">
              <w:rPr>
                <w:color w:val="000000"/>
              </w:rPr>
              <w:t>  (</w:t>
            </w:r>
            <w:proofErr w:type="gramEnd"/>
            <w:r w:rsidRPr="00524B44">
              <w:rPr>
                <w:color w:val="000000"/>
              </w:rPr>
              <w:t>B/F), or. Chișinău</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 xml:space="preserve"> aprilie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3 950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3 944</w:t>
            </w:r>
          </w:p>
        </w:tc>
      </w:tr>
      <w:tr w:rsidR="00E0092D" w:rsidRPr="00524B44" w:rsidTr="00633D09">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3.</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Campionatul Republicii Moldova la judo, Pre - Cadeți U15 (B/F), or. Chișinău</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aprilie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2 200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2 168</w:t>
            </w:r>
          </w:p>
        </w:tc>
      </w:tr>
      <w:tr w:rsidR="00E0092D" w:rsidRPr="00524B44" w:rsidTr="00633D09">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4.</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Campionatul Republicii Moldova la Sambo rezervat cadeților, or. Bălți</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aprilie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4 550</w:t>
            </w:r>
          </w:p>
          <w:p w:rsidR="00E0092D" w:rsidRPr="00524B44" w:rsidRDefault="00E0092D" w:rsidP="00633D09"/>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4 521,5</w:t>
            </w:r>
          </w:p>
          <w:p w:rsidR="00E0092D" w:rsidRPr="00524B44" w:rsidRDefault="00E0092D" w:rsidP="00633D09"/>
        </w:tc>
      </w:tr>
      <w:tr w:rsidR="00E0092D" w:rsidRPr="00524B44" w:rsidTr="00633D09">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5.</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364594" w:rsidP="00633D09">
            <w:pPr>
              <w:pStyle w:val="a7"/>
              <w:spacing w:beforeAutospacing="0" w:afterAutospacing="0"/>
            </w:pPr>
            <w:hyperlink r:id="rId10" w:history="1">
              <w:r w:rsidR="00E0092D" w:rsidRPr="00524B44">
                <w:rPr>
                  <w:rStyle w:val="aa"/>
                  <w:color w:val="000000"/>
                </w:rPr>
                <w:t>Campionatul Republicii Moldova la șah rapid și blitz 2024,</w:t>
              </w:r>
            </w:hyperlink>
            <w:r w:rsidR="00E0092D" w:rsidRPr="00524B44">
              <w:rPr>
                <w:rStyle w:val="aa"/>
                <w:color w:val="000000"/>
              </w:rPr>
              <w:t xml:space="preserve"> </w:t>
            </w:r>
            <w:r w:rsidR="00E0092D" w:rsidRPr="00524B44">
              <w:rPr>
                <w:color w:val="000000"/>
              </w:rPr>
              <w:t>or. Chișinău</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aprilie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1 000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984</w:t>
            </w:r>
          </w:p>
        </w:tc>
      </w:tr>
      <w:tr w:rsidR="00E0092D" w:rsidRPr="00524B44" w:rsidTr="00633D09">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6.</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LUPTE GRECO-ROMANE</w:t>
            </w:r>
          </w:p>
          <w:p w:rsidR="00E0092D" w:rsidRPr="00524B44" w:rsidRDefault="00E0092D" w:rsidP="00633D09">
            <w:pPr>
              <w:pStyle w:val="a7"/>
              <w:spacing w:beforeAutospacing="0" w:afterAutospacing="0"/>
            </w:pPr>
            <w:r w:rsidRPr="00524B44">
              <w:rPr>
                <w:color w:val="000000"/>
              </w:rPr>
              <w:t>Campionatul Republicii Moldova U-17</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aprilie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3 600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3 584</w:t>
            </w:r>
          </w:p>
        </w:tc>
      </w:tr>
      <w:tr w:rsidR="00E0092D" w:rsidRPr="00524B44" w:rsidTr="00633D09">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7.</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Pentru susținerea financiară  a membrului selecționatei RM de lupte greco- romane, sportivului Islamov Damir, băștinaș din satul Vărvăreuca, pentru pregătirea către Turneele Internaționale de calificare către jocurile Olimpice, ediția 2024.</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aprilie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10 000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10 000</w:t>
            </w:r>
          </w:p>
        </w:tc>
      </w:tr>
      <w:tr w:rsidR="00E0092D" w:rsidRPr="00524B44" w:rsidTr="00633D09">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8.</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LUPTE GRECO-ROMANE- SENIORI </w:t>
            </w:r>
          </w:p>
          <w:p w:rsidR="00E0092D" w:rsidRPr="00524B44" w:rsidRDefault="00E0092D" w:rsidP="00633D09">
            <w:pPr>
              <w:pStyle w:val="a7"/>
              <w:spacing w:beforeAutospacing="0" w:afterAutospacing="0"/>
            </w:pPr>
            <w:r w:rsidRPr="00524B44">
              <w:rPr>
                <w:color w:val="000000"/>
              </w:rPr>
              <w:t>Campionatul Republicii Moldova U-23</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mai</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6 800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5 880</w:t>
            </w:r>
          </w:p>
        </w:tc>
      </w:tr>
      <w:tr w:rsidR="00E0092D" w:rsidRPr="00524B44" w:rsidTr="00633D09">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9.</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LUPTE GRECO-ROMANE </w:t>
            </w:r>
          </w:p>
          <w:p w:rsidR="00E0092D" w:rsidRPr="00524B44" w:rsidRDefault="00E0092D" w:rsidP="00633D09">
            <w:pPr>
              <w:pStyle w:val="a7"/>
              <w:spacing w:beforeAutospacing="0" w:afterAutospacing="0"/>
            </w:pPr>
            <w:r w:rsidRPr="00524B44">
              <w:rPr>
                <w:color w:val="000000"/>
              </w:rPr>
              <w:t>Campionatul Republicii Moldova U-20</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mai</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5 900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5 900</w:t>
            </w:r>
          </w:p>
        </w:tc>
      </w:tr>
      <w:tr w:rsidR="00E0092D" w:rsidRPr="00524B44" w:rsidTr="00633D09">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10.</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Deschiderea sezonului sportiv, ediția 2024</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16 iunie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59 400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59 400</w:t>
            </w:r>
          </w:p>
        </w:tc>
      </w:tr>
      <w:tr w:rsidR="00E0092D" w:rsidRPr="00524B44" w:rsidTr="00633D09">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11.</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Turneul Republican la șah</w:t>
            </w:r>
            <w:proofErr w:type="gramStart"/>
            <w:r w:rsidRPr="00524B44">
              <w:rPr>
                <w:color w:val="000000"/>
              </w:rPr>
              <w:t>  „</w:t>
            </w:r>
            <w:proofErr w:type="gramEnd"/>
            <w:r w:rsidRPr="00524B44">
              <w:rPr>
                <w:color w:val="000000"/>
              </w:rPr>
              <w:t>Vara de aur” or. Ungheni</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17-21 iulie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4 900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4 897,5</w:t>
            </w:r>
          </w:p>
        </w:tc>
      </w:tr>
      <w:tr w:rsidR="00E0092D" w:rsidRPr="00524B44" w:rsidTr="00633D09">
        <w:trPr>
          <w:trHeight w:val="2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12.</w:t>
            </w:r>
          </w:p>
        </w:tc>
        <w:tc>
          <w:tcPr>
            <w:tcW w:w="4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Turneul la șah „Regele de Fier” or. Chișinău</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iunie</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2 500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2 500</w:t>
            </w:r>
          </w:p>
        </w:tc>
      </w:tr>
      <w:tr w:rsidR="00E0092D" w:rsidRPr="00524B44" w:rsidTr="00633D09">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13.</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both"/>
            </w:pPr>
            <w:r w:rsidRPr="00524B44">
              <w:rPr>
                <w:color w:val="000000"/>
              </w:rPr>
              <w:t>Campionatul raional la Fotbal, ediția 2024</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iunie -octombrie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17 000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16 990</w:t>
            </w:r>
          </w:p>
        </w:tc>
      </w:tr>
      <w:tr w:rsidR="00E0092D" w:rsidRPr="00524B44" w:rsidTr="00633D09">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14.</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Turneul Internațional „Danube delta Cup”, Tulcea, România</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iunie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20 300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20 270</w:t>
            </w:r>
          </w:p>
        </w:tc>
      </w:tr>
      <w:tr w:rsidR="00E0092D" w:rsidRPr="00524B44" w:rsidTr="00633D09">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15.</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Turneul Republican la șah „Cupa Independenții” or. Chișinău</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august</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2 500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2 460</w:t>
            </w:r>
          </w:p>
        </w:tc>
      </w:tr>
      <w:tr w:rsidR="00E0092D" w:rsidRPr="00524B44" w:rsidTr="00633D09">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16. </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OPEN BGN Internaţional Cup</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septembrie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11 800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11 800</w:t>
            </w:r>
          </w:p>
        </w:tc>
      </w:tr>
      <w:tr w:rsidR="00E0092D" w:rsidRPr="00524B44" w:rsidTr="00633D09">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17.</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LUPTE GRECO-ROMANE </w:t>
            </w:r>
          </w:p>
          <w:p w:rsidR="00E0092D" w:rsidRPr="00524B44" w:rsidRDefault="00E0092D" w:rsidP="00633D09">
            <w:pPr>
              <w:pStyle w:val="a7"/>
              <w:spacing w:beforeAutospacing="0" w:afterAutospacing="0"/>
              <w:jc w:val="both"/>
            </w:pPr>
            <w:r w:rsidRPr="00524B44">
              <w:rPr>
                <w:color w:val="000000"/>
              </w:rPr>
              <w:t>Turneul Internațional în memoria Boris Laza U-13, U-15</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noiembrie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40 000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40 000</w:t>
            </w:r>
          </w:p>
        </w:tc>
      </w:tr>
      <w:tr w:rsidR="00E0092D" w:rsidRPr="00524B44" w:rsidTr="00633D09">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18.</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Turneul la șah „Cupa Dulce” or. Chișinău</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decembrie</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3 100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2 984</w:t>
            </w:r>
          </w:p>
        </w:tc>
      </w:tr>
      <w:tr w:rsidR="00E0092D" w:rsidRPr="00524B44" w:rsidTr="00633D09">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19.</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Campionatul Republicii Moldova la Sambo rezervat seniorilor, </w:t>
            </w:r>
          </w:p>
          <w:p w:rsidR="00E0092D" w:rsidRPr="00524B44" w:rsidRDefault="00E0092D" w:rsidP="00633D09">
            <w:pPr>
              <w:pStyle w:val="a7"/>
              <w:spacing w:beforeAutospacing="0" w:afterAutospacing="0"/>
            </w:pPr>
            <w:proofErr w:type="gramStart"/>
            <w:r w:rsidRPr="00524B44">
              <w:rPr>
                <w:color w:val="000000"/>
              </w:rPr>
              <w:t>or</w:t>
            </w:r>
            <w:proofErr w:type="gramEnd"/>
            <w:r w:rsidRPr="00524B44">
              <w:rPr>
                <w:color w:val="000000"/>
              </w:rPr>
              <w:t>. Bălți</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decembrie</w:t>
            </w:r>
          </w:p>
          <w:p w:rsidR="00E0092D" w:rsidRPr="00524B44" w:rsidRDefault="00E0092D" w:rsidP="00633D09"/>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2 600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2 500</w:t>
            </w:r>
          </w:p>
        </w:tc>
      </w:tr>
      <w:tr w:rsidR="00E0092D" w:rsidRPr="00524B44" w:rsidTr="00633D09">
        <w:trPr>
          <w:trHeight w:val="5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20.</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 xml:space="preserve">Susţinerea echipei de Fotbal </w:t>
            </w:r>
            <w:proofErr w:type="gramStart"/>
            <w:r w:rsidRPr="00524B44">
              <w:rPr>
                <w:color w:val="000000"/>
              </w:rPr>
              <w:t>,,Steaua</w:t>
            </w:r>
            <w:proofErr w:type="gramEnd"/>
            <w:r w:rsidRPr="00524B44">
              <w:rPr>
                <w:color w:val="000000"/>
              </w:rPr>
              <w:t xml:space="preserve"> Nordului” pentru a evolua în Campionatul Naţional al Republicii Moldova la fotbal, LIGA 2, precum  şi procurarea echipamentului sportiv.</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pe parcursul anului</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215 000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215 000</w:t>
            </w:r>
          </w:p>
        </w:tc>
      </w:tr>
      <w:tr w:rsidR="00E0092D" w:rsidRPr="00524B44" w:rsidTr="00633D09">
        <w:trPr>
          <w:trHeight w:val="5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lastRenderedPageBreak/>
              <w:t>21.</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Acordarea suportului financiar pentru acoperirea cheltuielilor legate de participarea elevei Mînzat Victoria,</w:t>
            </w:r>
            <w:proofErr w:type="gramStart"/>
            <w:r w:rsidRPr="00524B44">
              <w:rPr>
                <w:color w:val="000000"/>
              </w:rPr>
              <w:t>  la</w:t>
            </w:r>
            <w:proofErr w:type="gramEnd"/>
            <w:r w:rsidRPr="00524B44">
              <w:rPr>
                <w:color w:val="000000"/>
              </w:rPr>
              <w:t xml:space="preserve"> Campionatul Mondial de Șah, desfăşurat în Montesilvano, Italia.</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noiembrie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5 000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5 000</w:t>
            </w:r>
          </w:p>
        </w:tc>
      </w:tr>
      <w:tr w:rsidR="00E0092D" w:rsidRPr="00524B44" w:rsidTr="00633D09">
        <w:trPr>
          <w:trHeight w:val="5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22.</w:t>
            </w:r>
          </w:p>
        </w:tc>
        <w:tc>
          <w:tcPr>
            <w:tcW w:w="4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color w:val="000000"/>
              </w:rPr>
              <w:t>Campionatul raional la Volei, ediţia 2024.</w:t>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decembrie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10 000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color w:val="000000"/>
              </w:rPr>
              <w:t>10 000</w:t>
            </w:r>
          </w:p>
        </w:tc>
      </w:tr>
      <w:tr w:rsidR="00E0092D" w:rsidRPr="00524B44" w:rsidTr="00633D09">
        <w:trPr>
          <w:trHeight w:val="541"/>
        </w:trPr>
        <w:tc>
          <w:tcPr>
            <w:tcW w:w="665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b/>
                <w:bCs/>
                <w:color w:val="000000"/>
              </w:rPr>
              <w:t>TOTAL:</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center"/>
            </w:pPr>
            <w:r w:rsidRPr="00524B44">
              <w:rPr>
                <w:b/>
                <w:bCs/>
                <w:color w:val="000000"/>
              </w:rPr>
              <w:t>558 191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pPr>
            <w:r w:rsidRPr="00524B44">
              <w:rPr>
                <w:b/>
                <w:bCs/>
                <w:color w:val="000000"/>
              </w:rPr>
              <w:t>549 729, 57</w:t>
            </w:r>
          </w:p>
          <w:p w:rsidR="00E0092D" w:rsidRPr="00524B44" w:rsidRDefault="00E0092D" w:rsidP="00633D09"/>
        </w:tc>
      </w:tr>
      <w:tr w:rsidR="00E0092D" w:rsidRPr="00524B44" w:rsidTr="00633D09">
        <w:trPr>
          <w:trHeight w:val="403"/>
        </w:trPr>
        <w:tc>
          <w:tcPr>
            <w:tcW w:w="961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pStyle w:val="a7"/>
              <w:spacing w:beforeAutospacing="0" w:afterAutospacing="0"/>
              <w:jc w:val="both"/>
              <w:rPr>
                <w:b/>
                <w:bCs/>
                <w:color w:val="000000"/>
              </w:rPr>
            </w:pPr>
            <w:r w:rsidRPr="00524B44">
              <w:rPr>
                <w:b/>
                <w:bCs/>
                <w:color w:val="000000"/>
              </w:rPr>
              <w:t>Concluzie:</w:t>
            </w:r>
          </w:p>
          <w:p w:rsidR="00E0092D" w:rsidRPr="00524B44" w:rsidRDefault="00E0092D" w:rsidP="00E0092D">
            <w:pPr>
              <w:pStyle w:val="a7"/>
              <w:numPr>
                <w:ilvl w:val="0"/>
                <w:numId w:val="8"/>
              </w:numPr>
              <w:spacing w:beforeAutospacing="0" w:afterAutospacing="0"/>
              <w:jc w:val="both"/>
              <w:rPr>
                <w:b/>
                <w:bCs/>
                <w:color w:val="000000"/>
              </w:rPr>
            </w:pPr>
            <w:r w:rsidRPr="00524B44">
              <w:t>Activitățile sportive au fost realizate cu succes în 2024, iar bugetul alocat a fost gestionat eficient, asigurându-se resursele necesare pentru desfășurarea competițiilor și susținerea sportului la nivel local.</w:t>
            </w:r>
          </w:p>
          <w:p w:rsidR="00E0092D" w:rsidRPr="00524B44" w:rsidRDefault="00E0092D" w:rsidP="00E0092D">
            <w:pPr>
              <w:numPr>
                <w:ilvl w:val="0"/>
                <w:numId w:val="5"/>
              </w:numPr>
              <w:jc w:val="both"/>
            </w:pPr>
            <w:r w:rsidRPr="00524B44">
              <w:rPr>
                <w:rStyle w:val="ab"/>
              </w:rPr>
              <w:t>Gestionarea bugetului</w:t>
            </w:r>
            <w:r w:rsidRPr="00524B44">
              <w:t>:</w:t>
            </w:r>
          </w:p>
          <w:p w:rsidR="00E0092D" w:rsidRPr="00524B44" w:rsidRDefault="00E0092D" w:rsidP="00E0092D">
            <w:pPr>
              <w:numPr>
                <w:ilvl w:val="0"/>
                <w:numId w:val="6"/>
              </w:numPr>
            </w:pPr>
            <w:r w:rsidRPr="00524B44">
              <w:t xml:space="preserve">Bugetul planificat: </w:t>
            </w:r>
            <w:r w:rsidRPr="00524B44">
              <w:rPr>
                <w:b/>
                <w:bCs/>
                <w:color w:val="000000"/>
              </w:rPr>
              <w:t>558 191</w:t>
            </w:r>
            <w:r w:rsidRPr="00524B44">
              <w:t xml:space="preserve"> lei</w:t>
            </w:r>
          </w:p>
          <w:p w:rsidR="00E0092D" w:rsidRPr="00524B44" w:rsidRDefault="00E0092D" w:rsidP="00E0092D">
            <w:pPr>
              <w:numPr>
                <w:ilvl w:val="0"/>
                <w:numId w:val="6"/>
              </w:numPr>
            </w:pPr>
            <w:r w:rsidRPr="00524B44">
              <w:t xml:space="preserve">Bugetul executat: </w:t>
            </w:r>
            <w:r w:rsidRPr="00524B44">
              <w:rPr>
                <w:b/>
                <w:bCs/>
                <w:color w:val="000000"/>
              </w:rPr>
              <w:t>549 729, 57</w:t>
            </w:r>
            <w:r w:rsidRPr="00524B44">
              <w:t xml:space="preserve"> lei sau </w:t>
            </w:r>
            <w:r w:rsidRPr="00524B44">
              <w:rPr>
                <w:rFonts w:eastAsia="SimSun"/>
              </w:rPr>
              <w:t xml:space="preserve"> </w:t>
            </w:r>
            <w:r w:rsidRPr="00524B44">
              <w:rPr>
                <w:rStyle w:val="ab"/>
                <w:rFonts w:eastAsia="SimSun"/>
              </w:rPr>
              <w:t>98.5%</w:t>
            </w:r>
            <w:r w:rsidRPr="00524B44">
              <w:rPr>
                <w:rFonts w:eastAsia="SimSun"/>
              </w:rPr>
              <w:t xml:space="preserve"> din bugetul planificat.</w:t>
            </w:r>
          </w:p>
          <w:p w:rsidR="00E0092D" w:rsidRPr="00524B44" w:rsidRDefault="00E0092D" w:rsidP="00E0092D">
            <w:pPr>
              <w:numPr>
                <w:ilvl w:val="0"/>
                <w:numId w:val="6"/>
              </w:numPr>
            </w:pPr>
            <w:r w:rsidRPr="00524B44">
              <w:rPr>
                <w:color w:val="000000"/>
                <w:lang w:val="en-US" w:eastAsia="en-US"/>
              </w:rPr>
              <w:t>Mijloace financiare nevalorificate</w:t>
            </w:r>
            <w:r w:rsidRPr="00524B44">
              <w:rPr>
                <w:b/>
                <w:bCs/>
                <w:color w:val="000000"/>
                <w:lang w:val="en-US" w:eastAsia="en-US"/>
              </w:rPr>
              <w:t xml:space="preserve"> -</w:t>
            </w:r>
            <w:r w:rsidRPr="00524B44">
              <w:rPr>
                <w:b/>
                <w:bCs/>
                <w:color w:val="000000"/>
              </w:rPr>
              <w:t>8 461</w:t>
            </w:r>
            <w:proofErr w:type="gramStart"/>
            <w:r w:rsidRPr="00524B44">
              <w:rPr>
                <w:b/>
                <w:bCs/>
                <w:color w:val="000000"/>
              </w:rPr>
              <w:t>,43</w:t>
            </w:r>
            <w:proofErr w:type="gramEnd"/>
            <w:r w:rsidRPr="00524B44">
              <w:rPr>
                <w:b/>
                <w:bCs/>
                <w:color w:val="000000"/>
              </w:rPr>
              <w:t xml:space="preserve"> lei</w:t>
            </w:r>
            <w:r w:rsidRPr="00524B44">
              <w:rPr>
                <w:b/>
                <w:bCs/>
                <w:color w:val="000000"/>
                <w:lang w:val="en-US" w:eastAsia="en-US"/>
              </w:rPr>
              <w:t xml:space="preserve"> </w:t>
            </w:r>
            <w:r w:rsidRPr="00524B44">
              <w:rPr>
                <w:color w:val="000000"/>
                <w:lang w:val="en-US" w:eastAsia="en-US"/>
              </w:rPr>
              <w:t>lei</w:t>
            </w:r>
            <w:r w:rsidRPr="00524B44">
              <w:rPr>
                <w:color w:val="000000"/>
                <w:lang w:eastAsia="en-US"/>
              </w:rPr>
              <w:t xml:space="preserve"> sau </w:t>
            </w:r>
            <w:r w:rsidRPr="00524B44">
              <w:rPr>
                <w:rFonts w:eastAsia="SimSun"/>
                <w:b/>
                <w:bCs/>
              </w:rPr>
              <w:t>1.5%</w:t>
            </w:r>
            <w:r w:rsidRPr="00524B44">
              <w:rPr>
                <w:rStyle w:val="ab"/>
              </w:rPr>
              <w:t>.</w:t>
            </w:r>
          </w:p>
        </w:tc>
      </w:tr>
    </w:tbl>
    <w:p w:rsidR="00E0092D" w:rsidRPr="00524B44" w:rsidRDefault="00E0092D" w:rsidP="00E0092D">
      <w:pPr>
        <w:jc w:val="both"/>
      </w:pPr>
    </w:p>
    <w:p w:rsidR="00E0092D" w:rsidRPr="00524B44" w:rsidRDefault="00E0092D" w:rsidP="00E0092D">
      <w:pPr>
        <w:ind w:firstLineChars="200" w:firstLine="480"/>
        <w:jc w:val="both"/>
        <w:rPr>
          <w:rFonts w:eastAsia="SimSun"/>
        </w:rPr>
      </w:pPr>
      <w:r w:rsidRPr="00524B44">
        <w:t xml:space="preserve">De asemenea, performanțele obținute au reflectat dedicația și efortul depus de către participanți. În cadrul acestor competiții, s-au obținut locuri de frunte, cu un număr semnificativ de locuri I, II și III în fiecare categorie. </w:t>
      </w:r>
      <w:r w:rsidRPr="00524B44">
        <w:rPr>
          <w:rFonts w:eastAsia="SimSun"/>
        </w:rPr>
        <w:t>În tabelul de mai jos sunt reflectate câteva dintre realizările importante:</w:t>
      </w:r>
    </w:p>
    <w:tbl>
      <w:tblPr>
        <w:tblStyle w:val="ac"/>
        <w:tblW w:w="9464" w:type="dxa"/>
        <w:tblInd w:w="-34" w:type="dxa"/>
        <w:tblLayout w:type="fixed"/>
        <w:tblLook w:val="04A0"/>
      </w:tblPr>
      <w:tblGrid>
        <w:gridCol w:w="836"/>
        <w:gridCol w:w="3559"/>
        <w:gridCol w:w="1361"/>
        <w:gridCol w:w="3708"/>
      </w:tblGrid>
      <w:tr w:rsidR="00E0092D" w:rsidRPr="00524B44" w:rsidTr="00633D09">
        <w:trPr>
          <w:trHeight w:val="599"/>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jc w:val="center"/>
              <w:rPr>
                <w:b/>
                <w:bCs/>
                <w:color w:val="000000"/>
              </w:rPr>
            </w:pPr>
            <w:r w:rsidRPr="00524B44">
              <w:rPr>
                <w:b/>
                <w:bCs/>
                <w:color w:val="000000"/>
              </w:rPr>
              <w:t>Nr. d/o</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jc w:val="center"/>
              <w:rPr>
                <w:b/>
                <w:bCs/>
                <w:color w:val="000000"/>
              </w:rPr>
            </w:pPr>
            <w:r w:rsidRPr="00524B44">
              <w:rPr>
                <w:b/>
                <w:bCs/>
                <w:color w:val="000000"/>
              </w:rPr>
              <w:t>Genul şi caracterul competiţiilor</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jc w:val="center"/>
              <w:rPr>
                <w:b/>
                <w:bCs/>
                <w:color w:val="000000"/>
              </w:rPr>
            </w:pPr>
            <w:r w:rsidRPr="00524B44">
              <w:rPr>
                <w:b/>
                <w:bCs/>
                <w:color w:val="000000"/>
              </w:rPr>
              <w:t>Perioada</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jc w:val="center"/>
              <w:rPr>
                <w:b/>
                <w:bCs/>
                <w:color w:val="000000"/>
              </w:rPr>
            </w:pPr>
            <w:r w:rsidRPr="00524B44">
              <w:rPr>
                <w:b/>
                <w:bCs/>
                <w:color w:val="000000"/>
              </w:rPr>
              <w:t>Performanţe</w:t>
            </w:r>
          </w:p>
        </w:tc>
      </w:tr>
      <w:tr w:rsidR="00E0092D" w:rsidRPr="00524B44" w:rsidTr="00633D09">
        <w:trPr>
          <w:trHeight w:val="197"/>
        </w:trPr>
        <w:tc>
          <w:tcPr>
            <w:tcW w:w="5756" w:type="dxa"/>
            <w:gridSpan w:val="3"/>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rPr>
                <w:b/>
                <w:bCs/>
                <w:color w:val="000000"/>
              </w:rPr>
            </w:pPr>
            <w:r w:rsidRPr="00524B44">
              <w:rPr>
                <w:b/>
                <w:bCs/>
                <w:color w:val="0000FF"/>
              </w:rPr>
              <w:t>Fotbal</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jc w:val="center"/>
              <w:rPr>
                <w:b/>
                <w:bCs/>
                <w:color w:val="000000"/>
              </w:rPr>
            </w:pPr>
          </w:p>
        </w:tc>
      </w:tr>
      <w:tr w:rsidR="00E0092D" w:rsidRPr="00524B44" w:rsidTr="00633D09">
        <w:trPr>
          <w:trHeight w:val="885"/>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center"/>
              <w:rPr>
                <w:color w:val="000000"/>
              </w:rPr>
            </w:pPr>
            <w:r w:rsidRPr="00524B44">
              <w:rPr>
                <w:color w:val="000000"/>
              </w:rPr>
              <w:t>1.</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lang w:val="en-US"/>
              </w:rPr>
            </w:pPr>
            <w:r w:rsidRPr="00524B44">
              <w:rPr>
                <w:color w:val="000000"/>
              </w:rPr>
              <w:t>C</w:t>
            </w:r>
            <w:r w:rsidRPr="00524B44">
              <w:rPr>
                <w:color w:val="000000"/>
                <w:lang w:val="en-US"/>
              </w:rPr>
              <w:t>ampionatul</w:t>
            </w:r>
            <w:r w:rsidRPr="00524B44">
              <w:rPr>
                <w:color w:val="000000"/>
              </w:rPr>
              <w:t xml:space="preserve"> RM la fotbal U-10, U-11,U-12, U-13,U-14, U-15,U-16,U-17</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Pe parcursul anului</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lang w:val="en-US"/>
              </w:rPr>
            </w:pPr>
            <w:r w:rsidRPr="00524B44">
              <w:rPr>
                <w:color w:val="000000"/>
              </w:rPr>
              <w:t>U-13 - Locul I</w:t>
            </w:r>
            <w:r w:rsidRPr="00524B44">
              <w:rPr>
                <w:color w:val="000000"/>
                <w:lang w:val="en-US"/>
              </w:rPr>
              <w:t xml:space="preserve">           </w:t>
            </w:r>
          </w:p>
          <w:p w:rsidR="00E0092D" w:rsidRPr="00524B44" w:rsidRDefault="00E0092D" w:rsidP="00633D09">
            <w:pPr>
              <w:widowControl/>
              <w:snapToGrid w:val="0"/>
              <w:rPr>
                <w:color w:val="000000"/>
                <w:lang w:val="en-US"/>
              </w:rPr>
            </w:pPr>
            <w:r w:rsidRPr="00524B44">
              <w:rPr>
                <w:color w:val="000000"/>
              </w:rPr>
              <w:t>U-12 - Locul III</w:t>
            </w:r>
            <w:r w:rsidRPr="00524B44">
              <w:rPr>
                <w:color w:val="000000"/>
                <w:lang w:val="en-US"/>
              </w:rPr>
              <w:t xml:space="preserve">          </w:t>
            </w:r>
          </w:p>
          <w:p w:rsidR="00E0092D" w:rsidRPr="00524B44" w:rsidRDefault="00E0092D" w:rsidP="00633D09">
            <w:pPr>
              <w:widowControl/>
              <w:snapToGrid w:val="0"/>
              <w:rPr>
                <w:color w:val="000000"/>
              </w:rPr>
            </w:pPr>
            <w:r w:rsidRPr="00524B44">
              <w:rPr>
                <w:color w:val="000000"/>
              </w:rPr>
              <w:t>U-15 -Locul III</w:t>
            </w:r>
          </w:p>
        </w:tc>
      </w:tr>
      <w:tr w:rsidR="00E0092D" w:rsidRPr="00524B44" w:rsidTr="00633D09">
        <w:trPr>
          <w:trHeight w:val="885"/>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center"/>
              <w:rPr>
                <w:color w:val="000000"/>
              </w:rPr>
            </w:pPr>
            <w:r w:rsidRPr="00524B44">
              <w:rPr>
                <w:color w:val="000000"/>
              </w:rPr>
              <w:t>2.</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Campionatul raional la Fotbal, ediţia 2024</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Iunie-octombrie</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I - Cuhureştii de Sus</w:t>
            </w:r>
          </w:p>
          <w:p w:rsidR="00E0092D" w:rsidRPr="00524B44" w:rsidRDefault="00E0092D" w:rsidP="00633D09">
            <w:pPr>
              <w:widowControl/>
              <w:snapToGrid w:val="0"/>
              <w:rPr>
                <w:color w:val="000000"/>
              </w:rPr>
            </w:pPr>
            <w:r w:rsidRPr="00524B44">
              <w:rPr>
                <w:color w:val="000000"/>
              </w:rPr>
              <w:t>Locul II - Vertiujeni</w:t>
            </w:r>
          </w:p>
          <w:p w:rsidR="00E0092D" w:rsidRPr="00524B44" w:rsidRDefault="00E0092D" w:rsidP="00633D09">
            <w:pPr>
              <w:widowControl/>
              <w:snapToGrid w:val="0"/>
              <w:rPr>
                <w:color w:val="000000"/>
              </w:rPr>
            </w:pPr>
            <w:r w:rsidRPr="00524B44">
              <w:rPr>
                <w:color w:val="000000"/>
              </w:rPr>
              <w:t>Locul III - FC Floreşti - 2</w:t>
            </w:r>
          </w:p>
        </w:tc>
      </w:tr>
      <w:tr w:rsidR="00E0092D" w:rsidRPr="00524B44" w:rsidTr="00633D09">
        <w:trPr>
          <w:trHeight w:val="90"/>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left"/>
              <w:rPr>
                <w:color w:val="000000"/>
              </w:rPr>
            </w:pPr>
            <w:r w:rsidRPr="00524B44">
              <w:rPr>
                <w:b/>
                <w:bCs/>
                <w:color w:val="0000FF"/>
              </w:rPr>
              <w:t>Judo</w:t>
            </w:r>
          </w:p>
        </w:tc>
      </w:tr>
      <w:tr w:rsidR="00E0092D" w:rsidRPr="00524B44" w:rsidTr="00633D09">
        <w:trPr>
          <w:trHeight w:val="793"/>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center"/>
              <w:rPr>
                <w:color w:val="000000"/>
              </w:rPr>
            </w:pPr>
            <w:r w:rsidRPr="00524B44">
              <w:rPr>
                <w:color w:val="000000"/>
              </w:rPr>
              <w:t>3.</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lang w:val="en-US"/>
              </w:rPr>
            </w:pPr>
            <w:r w:rsidRPr="00524B44">
              <w:rPr>
                <w:color w:val="000000"/>
              </w:rPr>
              <w:t>Campionatul RM la judo Copii U-13, or.Chişinău</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Aprilie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I -Hosman Tatiana, 40 kg</w:t>
            </w:r>
          </w:p>
          <w:p w:rsidR="00E0092D" w:rsidRPr="00524B44" w:rsidRDefault="00E0092D" w:rsidP="00633D09">
            <w:pPr>
              <w:widowControl/>
              <w:snapToGrid w:val="0"/>
              <w:rPr>
                <w:color w:val="000000"/>
              </w:rPr>
            </w:pPr>
            <w:r w:rsidRPr="00524B44">
              <w:rPr>
                <w:color w:val="000000"/>
              </w:rPr>
              <w:t>Locul III - Galbur Alexandra, 44 kg</w:t>
            </w:r>
          </w:p>
          <w:p w:rsidR="00E0092D" w:rsidRPr="00524B44" w:rsidRDefault="00E0092D" w:rsidP="00633D09">
            <w:pPr>
              <w:widowControl/>
              <w:snapToGrid w:val="0"/>
              <w:rPr>
                <w:color w:val="000000"/>
                <w:lang w:val="en-US"/>
              </w:rPr>
            </w:pPr>
            <w:r w:rsidRPr="00524B44">
              <w:rPr>
                <w:color w:val="000000"/>
              </w:rPr>
              <w:t>Locul III - Lisa Ionela, 36 kg</w:t>
            </w:r>
          </w:p>
        </w:tc>
      </w:tr>
      <w:tr w:rsidR="00E0092D" w:rsidRPr="00524B44" w:rsidTr="00633D09">
        <w:trPr>
          <w:trHeight w:val="483"/>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center"/>
              <w:rPr>
                <w:color w:val="000000"/>
              </w:rPr>
            </w:pPr>
            <w:r w:rsidRPr="00524B44">
              <w:rPr>
                <w:color w:val="000000"/>
              </w:rPr>
              <w:t>4.</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Campionatul RM la judo Copii U-15, Pre-Cadeţi,or. Chişinău</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Aprilie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II - Colibabciuc Laura, 48 kg</w:t>
            </w:r>
          </w:p>
          <w:p w:rsidR="00E0092D" w:rsidRPr="00524B44" w:rsidRDefault="00E0092D" w:rsidP="00633D09">
            <w:pPr>
              <w:widowControl/>
              <w:snapToGrid w:val="0"/>
              <w:rPr>
                <w:color w:val="000000"/>
              </w:rPr>
            </w:pPr>
            <w:r w:rsidRPr="00524B44">
              <w:rPr>
                <w:color w:val="000000"/>
              </w:rPr>
              <w:t>Locul II - Burlac Valeria, 57 kg</w:t>
            </w:r>
          </w:p>
        </w:tc>
      </w:tr>
      <w:tr w:rsidR="00E0092D" w:rsidRPr="00524B44" w:rsidTr="00633D09">
        <w:trPr>
          <w:trHeight w:val="284"/>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left"/>
              <w:rPr>
                <w:color w:val="000000"/>
              </w:rPr>
            </w:pPr>
            <w:r w:rsidRPr="00524B44">
              <w:rPr>
                <w:b/>
                <w:bCs/>
                <w:color w:val="0000FF"/>
              </w:rPr>
              <w:t>Sambo</w:t>
            </w:r>
          </w:p>
        </w:tc>
      </w:tr>
      <w:tr w:rsidR="00E0092D" w:rsidRPr="00524B44" w:rsidTr="00633D09">
        <w:trPr>
          <w:trHeight w:val="815"/>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center"/>
              <w:rPr>
                <w:color w:val="000000"/>
              </w:rPr>
            </w:pPr>
            <w:r w:rsidRPr="00524B44">
              <w:rPr>
                <w:color w:val="000000"/>
              </w:rPr>
              <w:t>5.</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Campionatul RM la Sambo rezervat cadeţilor, or.Bălţi</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Aprilie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I - Zadoinova Vladislava, 52 kg</w:t>
            </w:r>
          </w:p>
          <w:p w:rsidR="00E0092D" w:rsidRPr="00524B44" w:rsidRDefault="00E0092D" w:rsidP="00633D09">
            <w:pPr>
              <w:widowControl/>
              <w:snapToGrid w:val="0"/>
              <w:rPr>
                <w:color w:val="000000"/>
              </w:rPr>
            </w:pPr>
            <w:r w:rsidRPr="00524B44">
              <w:rPr>
                <w:color w:val="000000"/>
              </w:rPr>
              <w:t>Locul II - Siniţa Irina</w:t>
            </w:r>
          </w:p>
        </w:tc>
      </w:tr>
      <w:tr w:rsidR="00E0092D" w:rsidRPr="00524B44" w:rsidTr="00633D09">
        <w:trPr>
          <w:trHeight w:val="815"/>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center"/>
              <w:rPr>
                <w:color w:val="000000"/>
              </w:rPr>
            </w:pPr>
            <w:r w:rsidRPr="00524B44">
              <w:rPr>
                <w:color w:val="000000"/>
              </w:rPr>
              <w:t>6.</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t>Campionatul Republicii Moldova la Sambo rezervat seniorilor, or.Bălţi</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Decembrie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pPr>
            <w:r w:rsidRPr="00524B44">
              <w:t>Locul I -Marinescu tatiana</w:t>
            </w:r>
          </w:p>
          <w:p w:rsidR="00E0092D" w:rsidRPr="00524B44" w:rsidRDefault="00E0092D" w:rsidP="00633D09">
            <w:pPr>
              <w:widowControl/>
              <w:snapToGrid w:val="0"/>
            </w:pPr>
            <w:r w:rsidRPr="00524B44">
              <w:t>Locul I - Raileanu Nicolae</w:t>
            </w:r>
          </w:p>
          <w:p w:rsidR="00E0092D" w:rsidRPr="00524B44" w:rsidRDefault="00E0092D" w:rsidP="00633D09">
            <w:pPr>
              <w:widowControl/>
              <w:snapToGrid w:val="0"/>
              <w:rPr>
                <w:color w:val="000000"/>
              </w:rPr>
            </w:pPr>
            <w:r w:rsidRPr="00524B44">
              <w:t>Locul III- Buciuşcan Emilia</w:t>
            </w:r>
          </w:p>
        </w:tc>
      </w:tr>
      <w:tr w:rsidR="00E0092D" w:rsidRPr="00524B44" w:rsidTr="00633D09">
        <w:trPr>
          <w:trHeight w:val="314"/>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left"/>
              <w:rPr>
                <w:color w:val="000000"/>
              </w:rPr>
            </w:pPr>
            <w:r w:rsidRPr="00524B44">
              <w:rPr>
                <w:b/>
                <w:bCs/>
                <w:color w:val="0000FF"/>
              </w:rPr>
              <w:t>Șah</w:t>
            </w:r>
          </w:p>
        </w:tc>
      </w:tr>
      <w:tr w:rsidR="00E0092D" w:rsidRPr="00524B44" w:rsidTr="00633D09">
        <w:trPr>
          <w:trHeight w:val="764"/>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7.</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Campionatul RM la Şah rapid şi blitz 2024,or. Chişinău</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Aprilie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Locul I - Mînzat Victoria </w:t>
            </w:r>
          </w:p>
        </w:tc>
      </w:tr>
      <w:tr w:rsidR="00E0092D" w:rsidRPr="00524B44" w:rsidTr="00633D09">
        <w:trPr>
          <w:trHeight w:val="764"/>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8.</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Turneul Republican la Şah,,Vara de Aur”, or.Ungheni</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Iulie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I -Mînzat Victoria, 10 ani</w:t>
            </w:r>
          </w:p>
          <w:p w:rsidR="00E0092D" w:rsidRPr="00524B44" w:rsidRDefault="00E0092D" w:rsidP="00633D09">
            <w:pPr>
              <w:widowControl/>
              <w:snapToGrid w:val="0"/>
              <w:rPr>
                <w:color w:val="000000"/>
              </w:rPr>
            </w:pPr>
            <w:r w:rsidRPr="00524B44">
              <w:rPr>
                <w:color w:val="000000"/>
              </w:rPr>
              <w:t>Locul I - Colţa Ilona, 13 ani</w:t>
            </w:r>
          </w:p>
        </w:tc>
      </w:tr>
      <w:tr w:rsidR="00E0092D" w:rsidRPr="00524B44" w:rsidTr="00633D09">
        <w:trPr>
          <w:trHeight w:val="764"/>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lastRenderedPageBreak/>
              <w:t>9.</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Turneul </w:t>
            </w:r>
            <w:r w:rsidRPr="00524B44">
              <w:rPr>
                <w:color w:val="000000"/>
                <w:lang w:val="en-US"/>
              </w:rPr>
              <w:t xml:space="preserve"> </w:t>
            </w:r>
            <w:r w:rsidRPr="00524B44">
              <w:rPr>
                <w:color w:val="000000"/>
              </w:rPr>
              <w:t>la şah ,,Regele de Fier”, or.Chişinău</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Iunie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Locul II - Mînzat Victoria </w:t>
            </w:r>
          </w:p>
        </w:tc>
      </w:tr>
      <w:tr w:rsidR="00E0092D" w:rsidRPr="00524B44" w:rsidTr="00633D09">
        <w:trPr>
          <w:trHeight w:val="990"/>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10.</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t>Turneul Republican</w:t>
            </w:r>
            <w:r w:rsidRPr="00524B44">
              <w:rPr>
                <w:lang w:val="en-US"/>
              </w:rPr>
              <w:t xml:space="preserve"> </w:t>
            </w:r>
            <w:r w:rsidRPr="00524B44">
              <w:t>la şah ,,Cupa Independenţei”,or. Chişinău</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August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t>Locul I - Mînzat Victoria, 10 ani- şah clasic</w:t>
            </w:r>
          </w:p>
        </w:tc>
      </w:tr>
      <w:tr w:rsidR="00E0092D" w:rsidRPr="00524B44" w:rsidTr="00633D09">
        <w:trPr>
          <w:trHeight w:val="324"/>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11.</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pPr>
            <w:r w:rsidRPr="00524B44">
              <w:t>Turneul la şah ,,Cupa Dulce”,or. Chişinău</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Decembrie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pPr>
            <w:r w:rsidRPr="00524B44">
              <w:t>Locul I - Mînzat Victoria, 10 ani</w:t>
            </w:r>
          </w:p>
        </w:tc>
      </w:tr>
      <w:tr w:rsidR="00E0092D" w:rsidRPr="00524B44" w:rsidTr="00633D09">
        <w:trPr>
          <w:trHeight w:val="314"/>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jc w:val="left"/>
              <w:rPr>
                <w:b/>
                <w:bCs/>
                <w:color w:val="000000"/>
              </w:rPr>
            </w:pPr>
            <w:r w:rsidRPr="00524B44">
              <w:rPr>
                <w:b/>
                <w:bCs/>
                <w:color w:val="0000FF"/>
              </w:rPr>
              <w:t>Lupte Greco-romane</w:t>
            </w:r>
          </w:p>
        </w:tc>
      </w:tr>
      <w:tr w:rsidR="00E0092D" w:rsidRPr="00524B44" w:rsidTr="00633D09">
        <w:trPr>
          <w:trHeight w:val="486"/>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12..</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Lupte Greco-romane</w:t>
            </w:r>
            <w:r w:rsidRPr="00524B44">
              <w:rPr>
                <w:color w:val="000000"/>
                <w:lang w:val="en-US"/>
              </w:rPr>
              <w:t xml:space="preserve"> </w:t>
            </w:r>
            <w:r w:rsidRPr="00524B44">
              <w:rPr>
                <w:color w:val="000000"/>
              </w:rPr>
              <w:t>Campionatul RM U-17</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Aprilie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5 - Untura Daniel</w:t>
            </w:r>
          </w:p>
        </w:tc>
      </w:tr>
      <w:tr w:rsidR="00E0092D" w:rsidRPr="00524B44" w:rsidTr="00633D09">
        <w:trPr>
          <w:trHeight w:val="1081"/>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13.</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Lupte Greco-romane Campionatul RM U-23</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Mai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I - Modruci Igor</w:t>
            </w:r>
          </w:p>
          <w:p w:rsidR="00E0092D" w:rsidRPr="00524B44" w:rsidRDefault="00E0092D" w:rsidP="00633D09">
            <w:pPr>
              <w:widowControl/>
              <w:snapToGrid w:val="0"/>
              <w:rPr>
                <w:color w:val="000000"/>
              </w:rPr>
            </w:pPr>
            <w:r w:rsidRPr="00524B44">
              <w:rPr>
                <w:color w:val="000000"/>
              </w:rPr>
              <w:t>Locul  I - Zabica Vasile</w:t>
            </w:r>
          </w:p>
          <w:p w:rsidR="00E0092D" w:rsidRPr="00524B44" w:rsidRDefault="00E0092D" w:rsidP="00633D09">
            <w:pPr>
              <w:widowControl/>
              <w:snapToGrid w:val="0"/>
              <w:rPr>
                <w:color w:val="000000"/>
              </w:rPr>
            </w:pPr>
            <w:r w:rsidRPr="00524B44">
              <w:rPr>
                <w:color w:val="000000"/>
              </w:rPr>
              <w:t>Locul III - Pascaru Valentin</w:t>
            </w:r>
          </w:p>
          <w:p w:rsidR="00E0092D" w:rsidRPr="00524B44" w:rsidRDefault="00E0092D" w:rsidP="00633D09">
            <w:pPr>
              <w:widowControl/>
              <w:snapToGrid w:val="0"/>
              <w:rPr>
                <w:color w:val="000000"/>
              </w:rPr>
            </w:pPr>
            <w:r w:rsidRPr="00524B44">
              <w:rPr>
                <w:color w:val="000000"/>
              </w:rPr>
              <w:t>Locul III - Orhian Daniel</w:t>
            </w:r>
          </w:p>
        </w:tc>
      </w:tr>
      <w:tr w:rsidR="00E0092D" w:rsidRPr="00524B44" w:rsidTr="00633D09">
        <w:trPr>
          <w:trHeight w:val="528"/>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14.</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Lupte Greco-romane</w:t>
            </w:r>
            <w:r w:rsidRPr="00524B44">
              <w:rPr>
                <w:color w:val="000000"/>
                <w:lang w:val="en-US"/>
              </w:rPr>
              <w:t xml:space="preserve"> </w:t>
            </w:r>
            <w:r w:rsidRPr="00524B44">
              <w:rPr>
                <w:color w:val="000000"/>
              </w:rPr>
              <w:t>Campionatul RM U-20</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Mai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I - Musabecov Stanislav</w:t>
            </w:r>
          </w:p>
          <w:p w:rsidR="00E0092D" w:rsidRPr="00524B44" w:rsidRDefault="00E0092D" w:rsidP="00633D09">
            <w:pPr>
              <w:widowControl/>
              <w:snapToGrid w:val="0"/>
              <w:rPr>
                <w:color w:val="000000"/>
              </w:rPr>
            </w:pPr>
            <w:r w:rsidRPr="00524B44">
              <w:rPr>
                <w:color w:val="000000"/>
              </w:rPr>
              <w:t>Locul III - Orhian Daniel</w:t>
            </w:r>
          </w:p>
        </w:tc>
      </w:tr>
      <w:tr w:rsidR="00E0092D" w:rsidRPr="00524B44" w:rsidTr="00633D09">
        <w:trPr>
          <w:trHeight w:val="2545"/>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15.</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t>LUPTE Greco - Romane Turneul Internaţional în memoria Campionului URSS la lupte greco- romane,,BORIS LAZA”</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Noiembrie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pPr>
            <w:r w:rsidRPr="00524B44">
              <w:t>Locul I - Grincu Alexandru, Praşca Daniel, Sheghera Damian, Cuzic Vlad, Costenco Serghei.</w:t>
            </w:r>
          </w:p>
          <w:p w:rsidR="00E0092D" w:rsidRPr="00524B44" w:rsidRDefault="00E0092D" w:rsidP="00633D09">
            <w:pPr>
              <w:widowControl/>
              <w:snapToGrid w:val="0"/>
            </w:pPr>
            <w:r w:rsidRPr="00524B44">
              <w:t>Locul II - Untura Daniel,Ţîbrigan Ilie,Ţurcan David.</w:t>
            </w:r>
          </w:p>
          <w:p w:rsidR="00E0092D" w:rsidRPr="00524B44" w:rsidRDefault="00E0092D" w:rsidP="00633D09">
            <w:pPr>
              <w:widowControl/>
              <w:snapToGrid w:val="0"/>
              <w:rPr>
                <w:color w:val="000000"/>
              </w:rPr>
            </w:pPr>
            <w:r w:rsidRPr="00524B44">
              <w:t>Locul III - Gladuneac David, Dadu Andrei,Hosman Vasile, Chilari Alexandru, Ciubarco Anatolie</w:t>
            </w:r>
          </w:p>
        </w:tc>
      </w:tr>
      <w:tr w:rsidR="00E0092D" w:rsidRPr="00524B44" w:rsidTr="00633D09">
        <w:trPr>
          <w:trHeight w:val="197"/>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b/>
                <w:bCs/>
                <w:color w:val="0000FF"/>
              </w:rPr>
              <w:t>Karate</w:t>
            </w:r>
          </w:p>
        </w:tc>
      </w:tr>
      <w:tr w:rsidR="00E0092D" w:rsidRPr="00524B44" w:rsidTr="00633D09">
        <w:trPr>
          <w:trHeight w:val="1876"/>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16.</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Turneul Internaţional,,Danube delta Cup”, Tulcea, România</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iunie</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I - Gustoi Matvei, Carauş Mihail, Lungu Patricia,Chiriac Vladimir, Constantinovici Constantin</w:t>
            </w:r>
          </w:p>
          <w:p w:rsidR="00E0092D" w:rsidRPr="00524B44" w:rsidRDefault="00E0092D" w:rsidP="00633D09">
            <w:pPr>
              <w:widowControl/>
              <w:snapToGrid w:val="0"/>
              <w:rPr>
                <w:color w:val="000000"/>
              </w:rPr>
            </w:pPr>
            <w:r w:rsidRPr="00524B44">
              <w:rPr>
                <w:color w:val="000000"/>
              </w:rPr>
              <w:t>Locul II - Botnaru Artiom,Magdici Bogdan, Bunescu Alexandru</w:t>
            </w:r>
          </w:p>
        </w:tc>
      </w:tr>
      <w:tr w:rsidR="00E0092D" w:rsidRPr="00524B44" w:rsidTr="00633D09">
        <w:trPr>
          <w:trHeight w:val="764"/>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17.</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t>OPEN BGN Internaţional Cup</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Septembrie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t>Locul I - Gustoi Matvei</w:t>
            </w:r>
          </w:p>
        </w:tc>
      </w:tr>
      <w:tr w:rsidR="00E0092D" w:rsidRPr="00524B44" w:rsidTr="00633D09">
        <w:trPr>
          <w:trHeight w:val="1080"/>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18.</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pPr>
            <w:r w:rsidRPr="00524B44">
              <w:t>Campionatul raional la Volei (feminin, masculin seniori), ediţia 2024</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 xml:space="preserve">Decembrie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pPr>
            <w:r w:rsidRPr="00524B44">
              <w:t>Locul I - Echipa ,,Forţa”(masculin),</w:t>
            </w:r>
          </w:p>
          <w:p w:rsidR="00E0092D" w:rsidRPr="00524B44" w:rsidRDefault="00E0092D" w:rsidP="00633D09">
            <w:pPr>
              <w:widowControl/>
              <w:snapToGrid w:val="0"/>
            </w:pPr>
            <w:r w:rsidRPr="00524B44">
              <w:t>Locul I - Echipa ,,LT Miron Costin” (feminin)</w:t>
            </w:r>
          </w:p>
        </w:tc>
      </w:tr>
      <w:tr w:rsidR="00E0092D" w:rsidRPr="00524B44" w:rsidTr="00633D09">
        <w:trPr>
          <w:trHeight w:val="314"/>
        </w:trPr>
        <w:tc>
          <w:tcPr>
            <w:tcW w:w="9464" w:type="dxa"/>
            <w:gridSpan w:val="4"/>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b/>
                <w:bCs/>
                <w:color w:val="0000FF"/>
              </w:rPr>
              <w:t>Alte activități</w:t>
            </w:r>
          </w:p>
        </w:tc>
      </w:tr>
      <w:tr w:rsidR="00E0092D" w:rsidRPr="00524B44" w:rsidTr="00633D09">
        <w:trPr>
          <w:trHeight w:val="495"/>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19.</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Deschiderea sezonului sportiv, Ediţia 2024</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16 iunie</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p>
        </w:tc>
      </w:tr>
      <w:tr w:rsidR="00E0092D" w:rsidRPr="00524B44" w:rsidTr="00633D09">
        <w:trPr>
          <w:trHeight w:val="815"/>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20.</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Susţinerea financiară a membrului seleecţionatei RM la lupte greco-romane Islamov Damir,</w:t>
            </w:r>
            <w:r w:rsidRPr="00524B44">
              <w:rPr>
                <w:color w:val="000000"/>
                <w:lang w:val="en-US"/>
              </w:rPr>
              <w:t xml:space="preserve"> p</w:t>
            </w:r>
            <w:r w:rsidRPr="00524B44">
              <w:rPr>
                <w:color w:val="000000"/>
              </w:rPr>
              <w:t>entru pregătirea către Jocurile Olimpice, 2024</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aprilie</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Locul II -  în Campionatul RM, seniori</w:t>
            </w:r>
          </w:p>
        </w:tc>
      </w:tr>
      <w:tr w:rsidR="00E0092D" w:rsidRPr="00524B44" w:rsidTr="00633D09">
        <w:trPr>
          <w:trHeight w:val="549"/>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t>21.</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t>Susţinerea echipei de fotbal,,Steaua Nordului”, Liga 2</w:t>
            </w:r>
            <w:r w:rsidRPr="00524B44">
              <w:rPr>
                <w:lang w:val="en-US"/>
              </w:rPr>
              <w:t xml:space="preserve">. </w:t>
            </w:r>
            <w:r w:rsidRPr="00524B44">
              <w:lastRenderedPageBreak/>
              <w:t>Procurarea echipamentului sportiv</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lastRenderedPageBreak/>
              <w:t xml:space="preserve">Pe parcursul </w:t>
            </w:r>
            <w:r w:rsidRPr="00524B44">
              <w:lastRenderedPageBreak/>
              <w:t>anului</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lastRenderedPageBreak/>
              <w:t>Locul III</w:t>
            </w:r>
          </w:p>
        </w:tc>
      </w:tr>
      <w:tr w:rsidR="00E0092D" w:rsidRPr="00524B44" w:rsidTr="00633D09">
        <w:trPr>
          <w:trHeight w:val="834"/>
        </w:trPr>
        <w:tc>
          <w:tcPr>
            <w:tcW w:w="836"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rPr>
                <w:color w:val="000000"/>
              </w:rPr>
            </w:pPr>
            <w:r w:rsidRPr="00524B44">
              <w:rPr>
                <w:color w:val="000000"/>
              </w:rPr>
              <w:lastRenderedPageBreak/>
              <w:t>22.</w:t>
            </w:r>
          </w:p>
        </w:tc>
        <w:tc>
          <w:tcPr>
            <w:tcW w:w="3559"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pPr>
            <w:r w:rsidRPr="00524B44">
              <w:t xml:space="preserve">Acordarea suportului financiar elevei Mînzat Victoria pentru participarea la Campionatul Mondial de Şah, Italia. </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pPr>
            <w:r w:rsidRPr="00524B44">
              <w:t xml:space="preserve">Noiembrie </w:t>
            </w:r>
          </w:p>
        </w:tc>
        <w:tc>
          <w:tcPr>
            <w:tcW w:w="3708" w:type="dxa"/>
            <w:tcBorders>
              <w:top w:val="single" w:sz="8" w:space="0" w:color="000000"/>
              <w:left w:val="single" w:sz="8" w:space="0" w:color="000000"/>
              <w:bottom w:val="single" w:sz="8" w:space="0" w:color="000000"/>
              <w:right w:val="single" w:sz="8" w:space="0" w:color="000000"/>
            </w:tcBorders>
            <w:shd w:val="clear" w:color="auto" w:fill="FFFFFF"/>
          </w:tcPr>
          <w:p w:rsidR="00E0092D" w:rsidRPr="00524B44" w:rsidRDefault="00E0092D" w:rsidP="00633D09">
            <w:pPr>
              <w:widowControl/>
              <w:snapToGrid w:val="0"/>
            </w:pPr>
            <w:r w:rsidRPr="00524B44">
              <w:t>Locul II - la şah clasic</w:t>
            </w:r>
          </w:p>
          <w:p w:rsidR="00E0092D" w:rsidRPr="00524B44" w:rsidRDefault="00E0092D" w:rsidP="00633D09">
            <w:pPr>
              <w:widowControl/>
              <w:snapToGrid w:val="0"/>
              <w:rPr>
                <w:color w:val="000000"/>
                <w:lang w:val="en-US"/>
              </w:rPr>
            </w:pPr>
            <w:r w:rsidRPr="00524B44">
              <w:t>Locul III - la şah rapid şi blitz</w:t>
            </w:r>
          </w:p>
        </w:tc>
      </w:tr>
    </w:tbl>
    <w:p w:rsidR="00E0092D" w:rsidRPr="00524B44" w:rsidRDefault="00E0092D" w:rsidP="00E0092D">
      <w:pPr>
        <w:pStyle w:val="normal"/>
        <w:jc w:val="both"/>
        <w:rPr>
          <w:rFonts w:eastAsia="SimSun"/>
        </w:rPr>
      </w:pPr>
    </w:p>
    <w:p w:rsidR="00E0092D" w:rsidRDefault="00E0092D" w:rsidP="00E0092D">
      <w:pPr>
        <w:pStyle w:val="normal"/>
        <w:ind w:left="-284" w:firstLineChars="200" w:firstLine="480"/>
        <w:jc w:val="both"/>
        <w:rPr>
          <w:rFonts w:eastAsia="SimSun"/>
        </w:rPr>
      </w:pPr>
      <w:r w:rsidRPr="00524B44">
        <w:rPr>
          <w:rFonts w:eastAsia="SimSun"/>
        </w:rPr>
        <w:t>Aceste realizări subliniază performanțele remarcabile ale sportivilor din raionul Florești la competițiile naționale și internaționale. Succesul lor în discipline diverse, precum fotbal, judo, sambo, șah, lupte greco-romane și karate, reflectă atât talentul individual, cât și sprijinul esențial al antrenorilor, comunității și autorităților. Locurile obținute confirmă că Floreștiul oferă condiții bune de antrenament și oportunități pentru tinerii sportivi, fiind un motiv de mândrie pentru întreaga comunitate și un semnal pozitiv al potențialului sportiv al regiunii.</w:t>
      </w:r>
    </w:p>
    <w:p w:rsidR="00E0092D" w:rsidRDefault="00E0092D" w:rsidP="00E0092D">
      <w:pPr>
        <w:pStyle w:val="normal"/>
        <w:ind w:left="-284" w:firstLineChars="200" w:firstLine="480"/>
        <w:jc w:val="both"/>
        <w:rPr>
          <w:rFonts w:eastAsia="SimSun"/>
        </w:rPr>
      </w:pPr>
    </w:p>
    <w:p w:rsidR="00E0092D" w:rsidRDefault="00E0092D" w:rsidP="00E0092D">
      <w:pPr>
        <w:pStyle w:val="normal"/>
        <w:ind w:left="-284"/>
        <w:jc w:val="center"/>
        <w:rPr>
          <w:rFonts w:eastAsia="SimSun"/>
        </w:rPr>
      </w:pPr>
    </w:p>
    <w:p w:rsidR="00E0092D" w:rsidRDefault="00E0092D" w:rsidP="00E0092D">
      <w:pPr>
        <w:pStyle w:val="normal"/>
        <w:ind w:left="-284"/>
        <w:jc w:val="center"/>
        <w:rPr>
          <w:rFonts w:eastAsia="SimSun"/>
        </w:rPr>
      </w:pPr>
    </w:p>
    <w:p w:rsidR="00E0092D" w:rsidRPr="00524B44" w:rsidRDefault="00E0092D" w:rsidP="00E0092D">
      <w:pPr>
        <w:pStyle w:val="normal"/>
        <w:ind w:left="-284"/>
        <w:jc w:val="center"/>
        <w:rPr>
          <w:rFonts w:eastAsia="SimSun"/>
        </w:rPr>
      </w:pPr>
    </w:p>
    <w:p w:rsidR="00E0092D" w:rsidRPr="00524B44" w:rsidRDefault="00E0092D" w:rsidP="00E0092D">
      <w:pPr>
        <w:pStyle w:val="normal"/>
        <w:numPr>
          <w:ilvl w:val="0"/>
          <w:numId w:val="3"/>
        </w:numPr>
        <w:rPr>
          <w:b/>
        </w:rPr>
      </w:pPr>
      <w:r w:rsidRPr="00524B44">
        <w:rPr>
          <w:b/>
        </w:rPr>
        <w:t>Activităţi de tineret</w:t>
      </w:r>
    </w:p>
    <w:p w:rsidR="00E0092D" w:rsidRPr="00524B44" w:rsidRDefault="00E0092D" w:rsidP="00E0092D">
      <w:pPr>
        <w:pStyle w:val="normal"/>
        <w:ind w:left="-284"/>
        <w:jc w:val="both"/>
        <w:rPr>
          <w:b/>
        </w:rPr>
      </w:pPr>
    </w:p>
    <w:p w:rsidR="00E0092D" w:rsidRPr="00524B44" w:rsidRDefault="00E0092D" w:rsidP="00E0092D">
      <w:pPr>
        <w:pStyle w:val="normal"/>
        <w:ind w:left="-284" w:firstLineChars="200" w:firstLine="480"/>
        <w:jc w:val="both"/>
        <w:rPr>
          <w:b/>
        </w:rPr>
      </w:pPr>
      <w:r w:rsidRPr="00524B44">
        <w:rPr>
          <w:rFonts w:eastAsia="SimSun"/>
        </w:rPr>
        <w:t>În anul 2024, activitățile destinate tineretului din raionul Florești s-au concentrat pe crearea unor oportunități de dezvoltare personală și profesională, prin organizarea de evenimente educaționale, campanii de sensibilizare și proiecte. Aceste inițiative au avut un impact considerabil asupra tinerelor din comunitate, contribuind la consolidarea unui mediu pozitiv și implicat. În continuare, sunt prezentate activitățile de tineret realizate în acest an, alături de bugetele planificate și executate, care reflectă eficiența și succesul implementării acestora.</w:t>
      </w:r>
    </w:p>
    <w:tbl>
      <w:tblPr>
        <w:tblW w:w="9708" w:type="dxa"/>
        <w:tblInd w:w="-170" w:type="dxa"/>
        <w:tblLayout w:type="fixed"/>
        <w:tblCellMar>
          <w:top w:w="15" w:type="dxa"/>
          <w:left w:w="15" w:type="dxa"/>
          <w:bottom w:w="15" w:type="dxa"/>
          <w:right w:w="15" w:type="dxa"/>
        </w:tblCellMar>
        <w:tblLook w:val="04A0"/>
      </w:tblPr>
      <w:tblGrid>
        <w:gridCol w:w="768"/>
        <w:gridCol w:w="3792"/>
        <w:gridCol w:w="1763"/>
        <w:gridCol w:w="1826"/>
        <w:gridCol w:w="1559"/>
      </w:tblGrid>
      <w:tr w:rsidR="00E0092D" w:rsidRPr="00524B44" w:rsidTr="00633D09">
        <w:trPr>
          <w:trHeight w:val="467"/>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b/>
                <w:bCs/>
                <w:color w:val="000000"/>
                <w:lang w:val="en-US" w:eastAsia="en-US"/>
              </w:rPr>
              <w:t>Nr. d/o</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b/>
                <w:bCs/>
                <w:color w:val="000000"/>
                <w:lang w:val="en-US" w:eastAsia="en-US"/>
              </w:rPr>
              <w:t>Activităţile de tineret</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b/>
                <w:bCs/>
                <w:color w:val="000000"/>
                <w:lang w:val="en-US" w:eastAsia="en-US"/>
              </w:rPr>
              <w:t>Perioada de realizare</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b/>
                <w:bCs/>
                <w:color w:val="000000"/>
                <w:lang w:val="en-US" w:eastAsia="en-US"/>
              </w:rPr>
              <w:t>Buget</w:t>
            </w:r>
          </w:p>
          <w:p w:rsidR="00E0092D" w:rsidRPr="00524B44" w:rsidRDefault="00E0092D" w:rsidP="00633D09">
            <w:pPr>
              <w:jc w:val="center"/>
              <w:rPr>
                <w:lang w:val="en-US" w:eastAsia="en-US"/>
              </w:rPr>
            </w:pPr>
            <w:r w:rsidRPr="00524B44">
              <w:rPr>
                <w:b/>
                <w:bCs/>
                <w:color w:val="000000"/>
                <w:lang w:val="en-US" w:eastAsia="en-US"/>
              </w:rPr>
              <w:t> planificat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b/>
                <w:bCs/>
                <w:color w:val="000000"/>
                <w:lang w:val="en-US" w:eastAsia="en-US"/>
              </w:rPr>
              <w:t>Buget </w:t>
            </w:r>
          </w:p>
          <w:p w:rsidR="00E0092D" w:rsidRPr="00524B44" w:rsidRDefault="00E0092D" w:rsidP="00633D09">
            <w:pPr>
              <w:jc w:val="center"/>
              <w:rPr>
                <w:lang w:val="en-US" w:eastAsia="en-US"/>
              </w:rPr>
            </w:pPr>
            <w:r w:rsidRPr="00524B44">
              <w:rPr>
                <w:b/>
                <w:bCs/>
                <w:color w:val="000000"/>
                <w:lang w:val="en-US" w:eastAsia="en-US"/>
              </w:rPr>
              <w:t>executat</w:t>
            </w:r>
          </w:p>
        </w:tc>
      </w:tr>
      <w:tr w:rsidR="00E0092D" w:rsidRPr="00524B44" w:rsidTr="00633D09">
        <w:trPr>
          <w:trHeight w:val="524"/>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Organizarea a cel puțin 2 sesiuni de instruire pentru tineri </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pe parcursul anului</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 xml:space="preserve"> 4 200 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2 199,98</w:t>
            </w:r>
          </w:p>
        </w:tc>
      </w:tr>
      <w:tr w:rsidR="00E0092D" w:rsidRPr="00524B44" w:rsidTr="00633D09">
        <w:trPr>
          <w:trHeight w:val="493"/>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Proiecte mici pentru fapte mari</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septembrie-noiembrie</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60 000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59 958</w:t>
            </w:r>
          </w:p>
        </w:tc>
      </w:tr>
      <w:tr w:rsidR="00E0092D" w:rsidRPr="00524B44" w:rsidTr="00633D09">
        <w:trPr>
          <w:trHeight w:val="449"/>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3.</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Organizarea școlii de vară privind planificarea strategică și advocacy</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iulie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15 000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8 384.08</w:t>
            </w:r>
          </w:p>
        </w:tc>
      </w:tr>
      <w:tr w:rsidR="00E0092D" w:rsidRPr="00524B44" w:rsidTr="00633D09">
        <w:trPr>
          <w:trHeight w:val="557"/>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4.</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Mese rotunde APL, OSC și Tinerii din raionul Florești</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pe parcursul anului</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4 000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3 999.99</w:t>
            </w:r>
          </w:p>
        </w:tc>
      </w:tr>
      <w:tr w:rsidR="00E0092D" w:rsidRPr="00524B44" w:rsidTr="00633D09">
        <w:trPr>
          <w:trHeight w:val="447"/>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5.</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Organizarea campaniilor de informare privind modul sănătos de viață în rândul tinerilor</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septembrie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4 000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4 000 </w:t>
            </w:r>
          </w:p>
        </w:tc>
      </w:tr>
      <w:tr w:rsidR="00E0092D" w:rsidRPr="00524B44" w:rsidTr="00633D09">
        <w:trPr>
          <w:trHeight w:val="625"/>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6.</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Organizarea campaniilor de informare privind daunele provocate de consumul tutunului, alcoolului, drogurilor</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noiembrie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4 000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3 990.80</w:t>
            </w:r>
          </w:p>
        </w:tc>
      </w:tr>
      <w:tr w:rsidR="00E0092D" w:rsidRPr="00524B44" w:rsidTr="00633D09">
        <w:trPr>
          <w:trHeight w:val="428"/>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7.</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Campanie de sensibilizare: Stop violența</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decembrie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999.70</w:t>
            </w:r>
          </w:p>
        </w:tc>
      </w:tr>
      <w:tr w:rsidR="00E0092D" w:rsidRPr="00524B44" w:rsidTr="00633D09">
        <w:trPr>
          <w:trHeight w:val="131"/>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8.</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Gala Tinerilor 2024</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decembrie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40 800 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40795.65</w:t>
            </w:r>
          </w:p>
        </w:tc>
      </w:tr>
      <w:tr w:rsidR="00E0092D" w:rsidRPr="00524B44" w:rsidTr="00633D09">
        <w:trPr>
          <w:trHeight w:val="309"/>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9.</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Maratonul Tinerilor din raionul Florești</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septembrie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9 000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9 000</w:t>
            </w:r>
          </w:p>
        </w:tc>
      </w:tr>
      <w:tr w:rsidR="00E0092D" w:rsidRPr="00524B44" w:rsidTr="00633D09">
        <w:trPr>
          <w:trHeight w:val="404"/>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10.</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Caravana de Crăciun</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decembrie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Fără finanțare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Fără finanțare</w:t>
            </w:r>
          </w:p>
        </w:tc>
      </w:tr>
      <w:tr w:rsidR="00E0092D" w:rsidRPr="00524B44" w:rsidTr="00633D09">
        <w:trPr>
          <w:trHeight w:val="149"/>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11.</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Organizarea Festivalului chitariștilor</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august</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5 000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4 998.98</w:t>
            </w:r>
          </w:p>
        </w:tc>
      </w:tr>
      <w:tr w:rsidR="00E0092D" w:rsidRPr="00524B44" w:rsidTr="00633D09">
        <w:trPr>
          <w:trHeight w:val="297"/>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12.</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Ziua Mondială a Tineretului </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12 august</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8 000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7 998.10</w:t>
            </w:r>
          </w:p>
        </w:tc>
      </w:tr>
      <w:tr w:rsidR="00E0092D" w:rsidRPr="00524B44" w:rsidTr="00633D09">
        <w:trPr>
          <w:trHeight w:val="175"/>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13.</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Ziua Toleranței</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noiembrie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2 000</w:t>
            </w:r>
          </w:p>
        </w:tc>
      </w:tr>
      <w:tr w:rsidR="00E0092D" w:rsidRPr="00524B44" w:rsidTr="00633D09">
        <w:trPr>
          <w:trHeight w:val="271"/>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lastRenderedPageBreak/>
              <w:t>14.</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Ziua Autoguvernării</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noiembrie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3 000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3 000</w:t>
            </w:r>
          </w:p>
        </w:tc>
      </w:tr>
      <w:tr w:rsidR="00E0092D" w:rsidRPr="00524B44" w:rsidTr="00633D09">
        <w:trPr>
          <w:trHeight w:val="274"/>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15.</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Concurs „Next STAR Florești”</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noiembrie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10 000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9 971</w:t>
            </w:r>
          </w:p>
        </w:tc>
      </w:tr>
      <w:tr w:rsidR="00E0092D" w:rsidRPr="00524B44" w:rsidTr="00633D09">
        <w:trPr>
          <w:trHeight w:val="279"/>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16.</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Tinerii inspiră tineri - vizite de studiu</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pe parcursul anului</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5 000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4 995.75</w:t>
            </w:r>
          </w:p>
        </w:tc>
      </w:tr>
      <w:tr w:rsidR="00E0092D" w:rsidRPr="00524B44" w:rsidTr="00633D09">
        <w:trPr>
          <w:trHeight w:val="379"/>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17.</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Activitatea „Magia sărbătorilor de iarnă”</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decembrie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6 000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5 999.10</w:t>
            </w:r>
          </w:p>
        </w:tc>
      </w:tr>
      <w:tr w:rsidR="00E0092D" w:rsidRPr="00524B44" w:rsidTr="00633D09">
        <w:trPr>
          <w:trHeight w:val="416"/>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18.</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Campania Verde</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aprilie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Fără finanțare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Fără finanțare</w:t>
            </w:r>
          </w:p>
        </w:tc>
      </w:tr>
      <w:tr w:rsidR="00E0092D" w:rsidRPr="00524B44" w:rsidTr="00633D09">
        <w:trPr>
          <w:trHeight w:val="309"/>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19.</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Săptămâna Națională a Voluntarilor</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mai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Fără finanțare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Fără finanțare</w:t>
            </w:r>
          </w:p>
        </w:tc>
      </w:tr>
      <w:tr w:rsidR="00E0092D" w:rsidRPr="00524B44" w:rsidTr="00633D09">
        <w:trPr>
          <w:trHeight w:val="412"/>
        </w:trPr>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20.</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color w:val="000000"/>
                <w:lang w:val="en-US" w:eastAsia="en-US"/>
              </w:rPr>
              <w:t>Training „Voluntariatul își deschide perspectivele” </w:t>
            </w:r>
          </w:p>
        </w:tc>
        <w:tc>
          <w:tcPr>
            <w:tcW w:w="1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noiembrie </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color w:val="000000"/>
                <w:lang w:val="en-US" w:eastAsia="en-US"/>
              </w:rPr>
              <w:t>Fără finanțare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color w:val="000000"/>
                <w:lang w:val="en-US" w:eastAsia="en-US"/>
              </w:rPr>
              <w:t>Fără finanțare</w:t>
            </w:r>
          </w:p>
        </w:tc>
      </w:tr>
      <w:tr w:rsidR="00E0092D" w:rsidRPr="00524B44" w:rsidTr="00633D09">
        <w:trPr>
          <w:trHeight w:val="412"/>
        </w:trPr>
        <w:tc>
          <w:tcPr>
            <w:tcW w:w="63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eastAsia="en-US"/>
              </w:rPr>
            </w:pPr>
            <w:r w:rsidRPr="00524B44">
              <w:rPr>
                <w:b/>
                <w:bCs/>
                <w:color w:val="000000"/>
                <w:lang w:val="en-US" w:eastAsia="en-US"/>
              </w:rPr>
              <w:t>TOTAL</w:t>
            </w:r>
            <w:r w:rsidRPr="00524B44">
              <w:rPr>
                <w:b/>
                <w:bCs/>
                <w:color w:val="000000"/>
                <w:lang w:eastAsia="en-US"/>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92D" w:rsidRPr="00524B44" w:rsidRDefault="00E0092D" w:rsidP="00633D09">
            <w:pPr>
              <w:jc w:val="center"/>
              <w:rPr>
                <w:lang w:val="en-US" w:eastAsia="en-US"/>
              </w:rPr>
            </w:pPr>
            <w:r w:rsidRPr="00524B44">
              <w:rPr>
                <w:b/>
                <w:bCs/>
                <w:color w:val="000000"/>
                <w:lang w:val="en-US" w:eastAsia="en-US"/>
              </w:rPr>
              <w:t>181. 000</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092D" w:rsidRPr="00524B44" w:rsidRDefault="00E0092D" w:rsidP="00633D09">
            <w:pPr>
              <w:jc w:val="center"/>
              <w:rPr>
                <w:lang w:val="en-US" w:eastAsia="en-US"/>
              </w:rPr>
            </w:pPr>
            <w:r w:rsidRPr="00524B44">
              <w:rPr>
                <w:b/>
                <w:bCs/>
                <w:color w:val="000000"/>
                <w:lang w:val="en-US" w:eastAsia="en-US"/>
              </w:rPr>
              <w:t>172 291.13</w:t>
            </w:r>
          </w:p>
        </w:tc>
      </w:tr>
      <w:tr w:rsidR="00E0092D" w:rsidRPr="00524B44" w:rsidTr="00633D09">
        <w:trPr>
          <w:trHeight w:val="558"/>
        </w:trPr>
        <w:tc>
          <w:tcPr>
            <w:tcW w:w="9708" w:type="dxa"/>
            <w:gridSpan w:val="5"/>
            <w:tcBorders>
              <w:top w:val="single" w:sz="4" w:space="0" w:color="000000"/>
              <w:left w:val="single" w:sz="4" w:space="0" w:color="000000"/>
              <w:right w:val="single" w:sz="4" w:space="0" w:color="000000"/>
            </w:tcBorders>
            <w:tcMar>
              <w:top w:w="0" w:type="dxa"/>
              <w:left w:w="108" w:type="dxa"/>
              <w:bottom w:w="0" w:type="dxa"/>
              <w:right w:w="108" w:type="dxa"/>
            </w:tcMar>
          </w:tcPr>
          <w:p w:rsidR="00E0092D" w:rsidRPr="00524B44" w:rsidRDefault="00E0092D" w:rsidP="00633D09">
            <w:pPr>
              <w:rPr>
                <w:lang w:val="en-US" w:eastAsia="en-US"/>
              </w:rPr>
            </w:pPr>
            <w:r w:rsidRPr="00524B44">
              <w:rPr>
                <w:b/>
                <w:bCs/>
                <w:color w:val="000000"/>
                <w:lang w:val="en-US" w:eastAsia="en-US"/>
              </w:rPr>
              <w:t>Concluzie:</w:t>
            </w:r>
          </w:p>
          <w:p w:rsidR="00E0092D" w:rsidRPr="00524B44" w:rsidRDefault="00E0092D" w:rsidP="00E0092D">
            <w:pPr>
              <w:numPr>
                <w:ilvl w:val="0"/>
                <w:numId w:val="9"/>
              </w:numPr>
              <w:jc w:val="both"/>
              <w:rPr>
                <w:rFonts w:eastAsia="SimSun"/>
                <w:lang w:val="en-US" w:eastAsia="en-US"/>
              </w:rPr>
            </w:pPr>
            <w:r w:rsidRPr="00524B44">
              <w:rPr>
                <w:rFonts w:eastAsia="SimSun"/>
              </w:rPr>
              <w:t xml:space="preserve">Activitățile de tineret din Florești au fost implementate în totalitate, cu un buget planificat de </w:t>
            </w:r>
            <w:r w:rsidRPr="00524B44">
              <w:rPr>
                <w:rStyle w:val="ab"/>
                <w:rFonts w:eastAsia="SimSun"/>
              </w:rPr>
              <w:t>181.000 lei</w:t>
            </w:r>
            <w:r w:rsidRPr="00524B44">
              <w:rPr>
                <w:rFonts w:eastAsia="SimSun"/>
              </w:rPr>
              <w:t xml:space="preserve"> și un buget executat de </w:t>
            </w:r>
            <w:r w:rsidRPr="00524B44">
              <w:rPr>
                <w:rStyle w:val="ab"/>
                <w:rFonts w:eastAsia="SimSun"/>
              </w:rPr>
              <w:t>172.291,13 lei</w:t>
            </w:r>
            <w:r w:rsidRPr="00524B44">
              <w:rPr>
                <w:rFonts w:eastAsia="SimSun"/>
              </w:rPr>
              <w:t xml:space="preserve">, ceea ce reprezintă </w:t>
            </w:r>
            <w:r w:rsidRPr="00524B44">
              <w:rPr>
                <w:rStyle w:val="ab"/>
                <w:rFonts w:eastAsia="SimSun"/>
              </w:rPr>
              <w:t>95,2%</w:t>
            </w:r>
            <w:r w:rsidRPr="00524B44">
              <w:rPr>
                <w:rFonts w:eastAsia="SimSun"/>
              </w:rPr>
              <w:t xml:space="preserve"> din bugetul alocat. În acest context, suma nevalorificată de </w:t>
            </w:r>
            <w:r w:rsidRPr="00524B44">
              <w:rPr>
                <w:rStyle w:val="ab"/>
                <w:rFonts w:eastAsia="SimSun"/>
              </w:rPr>
              <w:t>8.708,87 lei</w:t>
            </w:r>
            <w:r w:rsidRPr="00524B44">
              <w:rPr>
                <w:rFonts w:eastAsia="SimSun"/>
              </w:rPr>
              <w:t xml:space="preserve"> reprezintă </w:t>
            </w:r>
            <w:r w:rsidRPr="00524B44">
              <w:rPr>
                <w:rStyle w:val="ab"/>
                <w:rFonts w:eastAsia="SimSun"/>
              </w:rPr>
              <w:t>4,8%</w:t>
            </w:r>
            <w:r w:rsidRPr="00524B44">
              <w:rPr>
                <w:rFonts w:eastAsia="SimSun"/>
              </w:rPr>
              <w:t xml:space="preserve"> din totalul resurselor financiare planificate.</w:t>
            </w:r>
          </w:p>
          <w:p w:rsidR="00E0092D" w:rsidRPr="00524B44" w:rsidRDefault="00E0092D" w:rsidP="00E0092D">
            <w:pPr>
              <w:numPr>
                <w:ilvl w:val="0"/>
                <w:numId w:val="9"/>
              </w:numPr>
              <w:jc w:val="both"/>
              <w:rPr>
                <w:rFonts w:eastAsia="SimSun"/>
                <w:lang w:val="en-US" w:eastAsia="en-US"/>
              </w:rPr>
            </w:pPr>
            <w:r w:rsidRPr="00524B44">
              <w:rPr>
                <w:rFonts w:eastAsia="SimSun"/>
              </w:rPr>
              <w:t>Implementarea completă a proiectelor și campaniilor de sensibilizare, educație și voluntariat demonstrează angajamentul autorităților locale de a sprijini dezvoltarea tineretului, creând un mediu propice pentru formarea unor tineri activi, implicați și bine pregătiți pentru provocările viitoare.</w:t>
            </w:r>
          </w:p>
        </w:tc>
      </w:tr>
    </w:tbl>
    <w:p w:rsidR="00E0092D" w:rsidRPr="00524B44" w:rsidRDefault="00E0092D" w:rsidP="00E0092D">
      <w:pPr>
        <w:jc w:val="both"/>
      </w:pPr>
    </w:p>
    <w:tbl>
      <w:tblPr>
        <w:tblStyle w:val="ac"/>
        <w:tblpPr w:leftFromText="180" w:rightFromText="180" w:vertAnchor="text" w:tblpX="10420" w:tblpY="-283"/>
        <w:tblOverlap w:val="never"/>
        <w:tblW w:w="0" w:type="auto"/>
        <w:tblLook w:val="04A0"/>
      </w:tblPr>
      <w:tblGrid>
        <w:gridCol w:w="883"/>
      </w:tblGrid>
      <w:tr w:rsidR="00E0092D" w:rsidRPr="00524B44" w:rsidTr="00633D09">
        <w:trPr>
          <w:trHeight w:val="30"/>
        </w:trPr>
        <w:tc>
          <w:tcPr>
            <w:tcW w:w="883" w:type="dxa"/>
          </w:tcPr>
          <w:p w:rsidR="00E0092D" w:rsidRPr="00524B44" w:rsidRDefault="00E0092D" w:rsidP="00633D09"/>
        </w:tc>
      </w:tr>
    </w:tbl>
    <w:p w:rsidR="00E0092D" w:rsidRPr="00524B44" w:rsidRDefault="00E0092D" w:rsidP="00E0092D">
      <w:pPr>
        <w:ind w:left="-284"/>
        <w:jc w:val="both"/>
        <w:rPr>
          <w:lang w:val="en-US" w:eastAsia="en-US"/>
        </w:rPr>
      </w:pPr>
      <w:r w:rsidRPr="00524B44">
        <w:rPr>
          <w:bCs/>
          <w:color w:val="000000"/>
          <w:lang w:val="en-US" w:eastAsia="en-US"/>
        </w:rPr>
        <w:t>Activitățile</w:t>
      </w:r>
      <w:r>
        <w:rPr>
          <w:bCs/>
          <w:color w:val="000000"/>
          <w:lang w:val="en-US" w:eastAsia="en-US"/>
        </w:rPr>
        <w:t xml:space="preserve"> de tineret</w:t>
      </w:r>
      <w:r w:rsidRPr="00524B44">
        <w:rPr>
          <w:bCs/>
          <w:color w:val="000000"/>
          <w:lang w:val="en-US" w:eastAsia="en-US"/>
        </w:rPr>
        <w:t xml:space="preserve"> au fost realizate în parteneriat cu diverse structuri de tineret, cum ar fi</w:t>
      </w:r>
      <w:proofErr w:type="gramStart"/>
      <w:r w:rsidRPr="00524B44">
        <w:rPr>
          <w:bCs/>
          <w:color w:val="000000"/>
          <w:lang w:val="en-US" w:eastAsia="en-US"/>
        </w:rPr>
        <w:t>  Consiliul</w:t>
      </w:r>
      <w:proofErr w:type="gramEnd"/>
      <w:r w:rsidRPr="00524B44">
        <w:rPr>
          <w:bCs/>
          <w:color w:val="000000"/>
          <w:lang w:val="en-US" w:eastAsia="en-US"/>
        </w:rPr>
        <w:t xml:space="preserve"> Raional de Tineret Florești, 24 Consilii Locale de Tineret, Consiliul Regional al Elevilor și Centrul Raional de Tineret</w:t>
      </w:r>
      <w:r>
        <w:rPr>
          <w:bCs/>
          <w:color w:val="000000"/>
          <w:lang w:val="en-US" w:eastAsia="en-US"/>
        </w:rPr>
        <w:t xml:space="preserve"> printre care:</w:t>
      </w:r>
    </w:p>
    <w:p w:rsidR="00E0092D" w:rsidRPr="00524B44" w:rsidRDefault="00E0092D" w:rsidP="00E0092D">
      <w:pPr>
        <w:pStyle w:val="a6"/>
        <w:numPr>
          <w:ilvl w:val="0"/>
          <w:numId w:val="19"/>
        </w:numPr>
        <w:jc w:val="both"/>
        <w:textAlignment w:val="baseline"/>
        <w:rPr>
          <w:bCs/>
          <w:color w:val="000000"/>
          <w:lang w:val="en-US" w:eastAsia="en-US"/>
        </w:rPr>
      </w:pPr>
      <w:r w:rsidRPr="00524B44">
        <w:rPr>
          <w:bCs/>
          <w:color w:val="000000"/>
          <w:lang w:val="en-US" w:eastAsia="en-US"/>
        </w:rPr>
        <w:t>Lansarea ,,Proiectelor mici pentru fapte mari” au avut ca obiectiv implicarea activă a tinerilor în inițiative comunitare, din 12</w:t>
      </w:r>
      <w:r>
        <w:rPr>
          <w:bCs/>
          <w:color w:val="000000"/>
          <w:lang w:val="en-US" w:eastAsia="en-US"/>
        </w:rPr>
        <w:t xml:space="preserve"> proiecte aplicate, dar </w:t>
      </w:r>
      <w:r w:rsidRPr="00524B44">
        <w:rPr>
          <w:bCs/>
          <w:color w:val="000000"/>
          <w:lang w:val="en-US" w:eastAsia="en-US"/>
        </w:rPr>
        <w:t>6 proiecte au fost selectate după o evaluare minuțioasă:</w:t>
      </w:r>
    </w:p>
    <w:p w:rsidR="00E0092D" w:rsidRPr="00943B6A" w:rsidRDefault="00E0092D" w:rsidP="00E0092D">
      <w:pPr>
        <w:pStyle w:val="a6"/>
        <w:numPr>
          <w:ilvl w:val="3"/>
          <w:numId w:val="22"/>
        </w:numPr>
        <w:jc w:val="both"/>
        <w:rPr>
          <w:lang w:val="en-US" w:eastAsia="en-US"/>
        </w:rPr>
      </w:pPr>
      <w:r w:rsidRPr="00943B6A">
        <w:rPr>
          <w:bCs/>
          <w:color w:val="000000"/>
          <w:lang w:val="en-US" w:eastAsia="en-US"/>
        </w:rPr>
        <w:t>,</w:t>
      </w:r>
      <w:proofErr w:type="gramStart"/>
      <w:r w:rsidRPr="00943B6A">
        <w:rPr>
          <w:bCs/>
          <w:color w:val="000000"/>
          <w:lang w:val="en-US" w:eastAsia="en-US"/>
        </w:rPr>
        <w:t>,Natura</w:t>
      </w:r>
      <w:proofErr w:type="gramEnd"/>
      <w:r w:rsidRPr="00943B6A">
        <w:rPr>
          <w:bCs/>
          <w:color w:val="000000"/>
          <w:lang w:val="en-US" w:eastAsia="en-US"/>
        </w:rPr>
        <w:t xml:space="preserve"> este casa noastră”</w:t>
      </w:r>
      <w:r>
        <w:rPr>
          <w:bCs/>
          <w:color w:val="000000"/>
          <w:lang w:val="en-US" w:eastAsia="en-US"/>
        </w:rPr>
        <w:t>, s. Roşietici.</w:t>
      </w:r>
    </w:p>
    <w:p w:rsidR="00E0092D" w:rsidRPr="00943B6A" w:rsidRDefault="00E0092D" w:rsidP="00E0092D">
      <w:pPr>
        <w:pStyle w:val="a6"/>
        <w:numPr>
          <w:ilvl w:val="3"/>
          <w:numId w:val="22"/>
        </w:numPr>
        <w:jc w:val="both"/>
        <w:rPr>
          <w:lang w:val="en-US" w:eastAsia="en-US"/>
        </w:rPr>
      </w:pPr>
      <w:r w:rsidRPr="00943B6A">
        <w:rPr>
          <w:bCs/>
          <w:color w:val="000000"/>
          <w:lang w:val="en-US" w:eastAsia="en-US"/>
        </w:rPr>
        <w:t>,</w:t>
      </w:r>
      <w:proofErr w:type="gramStart"/>
      <w:r w:rsidRPr="00943B6A">
        <w:rPr>
          <w:bCs/>
          <w:color w:val="000000"/>
          <w:lang w:val="en-US" w:eastAsia="en-US"/>
        </w:rPr>
        <w:t>,9</w:t>
      </w:r>
      <w:proofErr w:type="gramEnd"/>
      <w:r w:rsidRPr="00943B6A">
        <w:rPr>
          <w:bCs/>
          <w:color w:val="000000"/>
          <w:lang w:val="en-US" w:eastAsia="en-US"/>
        </w:rPr>
        <w:t xml:space="preserve"> bănci instalate = 9 clase relaxate”</w:t>
      </w:r>
      <w:r>
        <w:rPr>
          <w:bCs/>
          <w:color w:val="000000"/>
          <w:lang w:val="en-US" w:eastAsia="en-US"/>
        </w:rPr>
        <w:t>, s. Domulgeni.</w:t>
      </w:r>
    </w:p>
    <w:p w:rsidR="00E0092D" w:rsidRPr="00943B6A" w:rsidRDefault="00E0092D" w:rsidP="00E0092D">
      <w:pPr>
        <w:pStyle w:val="a6"/>
        <w:numPr>
          <w:ilvl w:val="3"/>
          <w:numId w:val="22"/>
        </w:numPr>
        <w:suppressLineNumbers/>
        <w:jc w:val="both"/>
        <w:rPr>
          <w:lang w:val="en-US" w:eastAsia="en-US"/>
        </w:rPr>
      </w:pPr>
      <w:r w:rsidRPr="00943B6A">
        <w:rPr>
          <w:bCs/>
          <w:color w:val="000000"/>
          <w:lang w:val="en-US" w:eastAsia="en-US"/>
        </w:rPr>
        <w:t>,</w:t>
      </w:r>
      <w:proofErr w:type="gramStart"/>
      <w:r w:rsidRPr="00943B6A">
        <w:rPr>
          <w:bCs/>
          <w:color w:val="000000"/>
          <w:lang w:val="en-US" w:eastAsia="en-US"/>
        </w:rPr>
        <w:t>,Arta</w:t>
      </w:r>
      <w:proofErr w:type="gramEnd"/>
      <w:r w:rsidRPr="00943B6A">
        <w:rPr>
          <w:bCs/>
          <w:color w:val="000000"/>
          <w:lang w:val="en-US" w:eastAsia="en-US"/>
        </w:rPr>
        <w:t xml:space="preserve"> incluziunii - Construind toleranța prin creativitate”</w:t>
      </w:r>
      <w:r>
        <w:rPr>
          <w:bCs/>
          <w:color w:val="000000"/>
          <w:lang w:val="en-US" w:eastAsia="en-US"/>
        </w:rPr>
        <w:t>, or. Floreşti.</w:t>
      </w:r>
    </w:p>
    <w:p w:rsidR="00E0092D" w:rsidRPr="00943B6A" w:rsidRDefault="00E0092D" w:rsidP="00E0092D">
      <w:pPr>
        <w:pStyle w:val="a6"/>
        <w:numPr>
          <w:ilvl w:val="3"/>
          <w:numId w:val="22"/>
        </w:numPr>
        <w:jc w:val="both"/>
        <w:rPr>
          <w:lang w:val="en-US" w:eastAsia="en-US"/>
        </w:rPr>
      </w:pPr>
      <w:r w:rsidRPr="00943B6A">
        <w:rPr>
          <w:bCs/>
          <w:color w:val="000000"/>
          <w:lang w:val="en-US" w:eastAsia="en-US"/>
        </w:rPr>
        <w:t>,</w:t>
      </w:r>
      <w:proofErr w:type="gramStart"/>
      <w:r w:rsidRPr="00943B6A">
        <w:rPr>
          <w:bCs/>
          <w:color w:val="000000"/>
          <w:lang w:val="en-US" w:eastAsia="en-US"/>
        </w:rPr>
        <w:t>,Reînnoirea</w:t>
      </w:r>
      <w:proofErr w:type="gramEnd"/>
      <w:r w:rsidRPr="00943B6A">
        <w:rPr>
          <w:bCs/>
          <w:color w:val="000000"/>
          <w:lang w:val="en-US" w:eastAsia="en-US"/>
        </w:rPr>
        <w:t xml:space="preserve"> terenului sportiv”</w:t>
      </w:r>
      <w:r>
        <w:rPr>
          <w:bCs/>
          <w:color w:val="000000"/>
          <w:lang w:val="en-US" w:eastAsia="en-US"/>
        </w:rPr>
        <w:t>, s. Gura Camencii.</w:t>
      </w:r>
    </w:p>
    <w:p w:rsidR="00E0092D" w:rsidRPr="00943B6A" w:rsidRDefault="00E0092D" w:rsidP="00E0092D">
      <w:pPr>
        <w:pStyle w:val="a6"/>
        <w:numPr>
          <w:ilvl w:val="3"/>
          <w:numId w:val="22"/>
        </w:numPr>
        <w:jc w:val="both"/>
        <w:rPr>
          <w:lang w:val="en-US" w:eastAsia="en-US"/>
        </w:rPr>
      </w:pPr>
      <w:r w:rsidRPr="00943B6A">
        <w:rPr>
          <w:bCs/>
          <w:color w:val="000000"/>
          <w:lang w:val="en-US" w:eastAsia="en-US"/>
        </w:rPr>
        <w:t>,</w:t>
      </w:r>
      <w:proofErr w:type="gramStart"/>
      <w:r w:rsidRPr="00943B6A">
        <w:rPr>
          <w:bCs/>
          <w:color w:val="000000"/>
          <w:lang w:val="en-US" w:eastAsia="en-US"/>
        </w:rPr>
        <w:t>,Summer</w:t>
      </w:r>
      <w:proofErr w:type="gramEnd"/>
      <w:r w:rsidRPr="00943B6A">
        <w:rPr>
          <w:bCs/>
          <w:color w:val="000000"/>
          <w:lang w:val="en-US" w:eastAsia="en-US"/>
        </w:rPr>
        <w:t>”</w:t>
      </w:r>
      <w:r>
        <w:rPr>
          <w:bCs/>
          <w:color w:val="000000"/>
          <w:lang w:val="en-US" w:eastAsia="en-US"/>
        </w:rPr>
        <w:t>, or. Floreşti.</w:t>
      </w:r>
    </w:p>
    <w:p w:rsidR="00E0092D" w:rsidRPr="00943B6A" w:rsidRDefault="00E0092D" w:rsidP="00E0092D">
      <w:pPr>
        <w:pStyle w:val="a6"/>
        <w:numPr>
          <w:ilvl w:val="3"/>
          <w:numId w:val="22"/>
        </w:numPr>
        <w:jc w:val="both"/>
        <w:rPr>
          <w:lang w:val="en-US" w:eastAsia="en-US"/>
        </w:rPr>
      </w:pPr>
      <w:r w:rsidRPr="00943B6A">
        <w:rPr>
          <w:bCs/>
          <w:color w:val="000000"/>
          <w:lang w:val="en-US" w:eastAsia="en-US"/>
        </w:rPr>
        <w:t>,</w:t>
      </w:r>
      <w:proofErr w:type="gramStart"/>
      <w:r w:rsidRPr="00943B6A">
        <w:rPr>
          <w:bCs/>
          <w:color w:val="000000"/>
          <w:lang w:val="en-US" w:eastAsia="en-US"/>
        </w:rPr>
        <w:t>,Ș</w:t>
      </w:r>
      <w:proofErr w:type="gramEnd"/>
      <w:r w:rsidRPr="00943B6A">
        <w:rPr>
          <w:bCs/>
          <w:color w:val="000000"/>
          <w:lang w:val="en-US" w:eastAsia="en-US"/>
        </w:rPr>
        <w:t>coala stării de bine”</w:t>
      </w:r>
      <w:r>
        <w:rPr>
          <w:bCs/>
          <w:color w:val="000000"/>
          <w:lang w:val="en-US" w:eastAsia="en-US"/>
        </w:rPr>
        <w:t xml:space="preserve">, s. Sănătăuca. </w:t>
      </w:r>
    </w:p>
    <w:p w:rsidR="00E0092D" w:rsidRPr="00524B44" w:rsidRDefault="00E0092D" w:rsidP="00E0092D">
      <w:pPr>
        <w:numPr>
          <w:ilvl w:val="0"/>
          <w:numId w:val="20"/>
        </w:numPr>
        <w:jc w:val="both"/>
        <w:textAlignment w:val="baseline"/>
        <w:rPr>
          <w:bCs/>
          <w:color w:val="000000"/>
          <w:lang w:val="en-US" w:eastAsia="en-US"/>
        </w:rPr>
      </w:pPr>
      <w:r w:rsidRPr="00524B44">
        <w:rPr>
          <w:bCs/>
          <w:color w:val="000000"/>
          <w:lang w:val="en-US" w:eastAsia="en-US"/>
        </w:rPr>
        <w:t xml:space="preserve">Festivalul Chitariștilor a reunit tineri pasionați de muzică, oferind </w:t>
      </w:r>
      <w:proofErr w:type="gramStart"/>
      <w:r w:rsidRPr="00524B44">
        <w:rPr>
          <w:bCs/>
          <w:color w:val="000000"/>
          <w:lang w:val="en-US" w:eastAsia="en-US"/>
        </w:rPr>
        <w:t>un</w:t>
      </w:r>
      <w:proofErr w:type="gramEnd"/>
      <w:r w:rsidRPr="00524B44">
        <w:rPr>
          <w:bCs/>
          <w:color w:val="000000"/>
          <w:lang w:val="en-US" w:eastAsia="en-US"/>
        </w:rPr>
        <w:t xml:space="preserve"> cadru în care aceștea au putut să-și prezinte abilitățile muzicale. Evenimentul a contribuit la promovarea muzicii ca mijloc de exprimare artistică și a consolidat comunitatea locală de tineri muzicieni.</w:t>
      </w:r>
    </w:p>
    <w:p w:rsidR="00E0092D" w:rsidRPr="00524B44" w:rsidRDefault="00E0092D" w:rsidP="00E0092D">
      <w:pPr>
        <w:numPr>
          <w:ilvl w:val="0"/>
          <w:numId w:val="20"/>
        </w:numPr>
        <w:jc w:val="both"/>
        <w:textAlignment w:val="baseline"/>
        <w:rPr>
          <w:bCs/>
          <w:color w:val="000000"/>
          <w:lang w:val="en-US" w:eastAsia="en-US"/>
        </w:rPr>
      </w:pPr>
      <w:r w:rsidRPr="00524B44">
        <w:rPr>
          <w:bCs/>
          <w:color w:val="000000"/>
          <w:lang w:val="en-US" w:eastAsia="en-US"/>
        </w:rPr>
        <w:t xml:space="preserve">Maratonul City Quest a fost o competiție </w:t>
      </w:r>
      <w:proofErr w:type="gramStart"/>
      <w:r w:rsidRPr="00524B44">
        <w:rPr>
          <w:bCs/>
          <w:color w:val="000000"/>
          <w:lang w:val="en-US" w:eastAsia="en-US"/>
        </w:rPr>
        <w:t>urbană</w:t>
      </w:r>
      <w:proofErr w:type="gramEnd"/>
      <w:r w:rsidRPr="00524B44">
        <w:rPr>
          <w:bCs/>
          <w:color w:val="000000"/>
          <w:lang w:val="en-US" w:eastAsia="en-US"/>
        </w:rPr>
        <w:t xml:space="preserve"> care a încurajat spiritul de echipă și explorarea orașului.</w:t>
      </w:r>
    </w:p>
    <w:p w:rsidR="00E0092D" w:rsidRPr="00524B44" w:rsidRDefault="00E0092D" w:rsidP="00E0092D">
      <w:pPr>
        <w:numPr>
          <w:ilvl w:val="0"/>
          <w:numId w:val="20"/>
        </w:numPr>
        <w:jc w:val="both"/>
        <w:textAlignment w:val="baseline"/>
        <w:rPr>
          <w:bCs/>
          <w:color w:val="000000"/>
          <w:lang w:val="en-US" w:eastAsia="en-US"/>
        </w:rPr>
      </w:pPr>
      <w:r w:rsidRPr="00524B44">
        <w:rPr>
          <w:bCs/>
          <w:color w:val="000000"/>
          <w:lang w:val="en-US" w:eastAsia="en-US"/>
        </w:rPr>
        <w:t xml:space="preserve">Gala Tinerilor </w:t>
      </w:r>
      <w:proofErr w:type="gramStart"/>
      <w:r w:rsidRPr="00524B44">
        <w:rPr>
          <w:bCs/>
          <w:color w:val="000000"/>
          <w:lang w:val="en-US" w:eastAsia="en-US"/>
        </w:rPr>
        <w:t>a</w:t>
      </w:r>
      <w:proofErr w:type="gramEnd"/>
      <w:r w:rsidRPr="00524B44">
        <w:rPr>
          <w:bCs/>
          <w:color w:val="000000"/>
          <w:lang w:val="en-US" w:eastAsia="en-US"/>
        </w:rPr>
        <w:t xml:space="preserve"> oferit o oportunitate unică de recunoaștere a meritelor și realizărilor tinerilor implicați în diverse activități în diverse proiecte și inițiative. Evenimentul a consolidat spiritul de echipă și a stimulat implicarea activă în comunitate, promovând exemple de bune practici.</w:t>
      </w:r>
    </w:p>
    <w:p w:rsidR="00E0092D" w:rsidRPr="00524B44" w:rsidRDefault="00E0092D" w:rsidP="00E0092D">
      <w:pPr>
        <w:numPr>
          <w:ilvl w:val="0"/>
          <w:numId w:val="20"/>
        </w:numPr>
        <w:jc w:val="both"/>
        <w:textAlignment w:val="baseline"/>
        <w:rPr>
          <w:bCs/>
          <w:color w:val="000000"/>
          <w:lang w:val="en-US" w:eastAsia="en-US"/>
        </w:rPr>
      </w:pPr>
      <w:r w:rsidRPr="00524B44">
        <w:rPr>
          <w:bCs/>
          <w:color w:val="000000"/>
          <w:lang w:val="en-US" w:eastAsia="en-US"/>
        </w:rPr>
        <w:t xml:space="preserve">Ziua Tineretului a fost marcată în parteneriat cu Asociația Internațională de Tineret printr-o serie de activități recreative și educative, care au contribuit la coeziunea socială și la promovarea unui stil de viață activ și sănătos. Participarea numeroasă a tinerilor </w:t>
      </w:r>
      <w:proofErr w:type="gramStart"/>
      <w:r w:rsidRPr="00524B44">
        <w:rPr>
          <w:bCs/>
          <w:color w:val="000000"/>
          <w:lang w:val="en-US" w:eastAsia="en-US"/>
        </w:rPr>
        <w:t>a</w:t>
      </w:r>
      <w:proofErr w:type="gramEnd"/>
      <w:r w:rsidRPr="00524B44">
        <w:rPr>
          <w:bCs/>
          <w:color w:val="000000"/>
          <w:lang w:val="en-US" w:eastAsia="en-US"/>
        </w:rPr>
        <w:t xml:space="preserve"> evidențiat interesul crescut pentru astfel de activități.</w:t>
      </w:r>
    </w:p>
    <w:p w:rsidR="00E0092D" w:rsidRPr="00524B44" w:rsidRDefault="00E0092D" w:rsidP="00E0092D">
      <w:pPr>
        <w:numPr>
          <w:ilvl w:val="0"/>
          <w:numId w:val="20"/>
        </w:numPr>
        <w:jc w:val="both"/>
        <w:textAlignment w:val="baseline"/>
        <w:rPr>
          <w:bCs/>
          <w:color w:val="000000"/>
          <w:lang w:val="en-US" w:eastAsia="en-US"/>
        </w:rPr>
      </w:pPr>
      <w:r w:rsidRPr="00524B44">
        <w:rPr>
          <w:bCs/>
          <w:color w:val="000000"/>
          <w:lang w:val="en-US" w:eastAsia="en-US"/>
        </w:rPr>
        <w:t>Concursul raional</w:t>
      </w:r>
      <w:proofErr w:type="gramStart"/>
      <w:r w:rsidRPr="00524B44">
        <w:rPr>
          <w:bCs/>
          <w:color w:val="000000"/>
          <w:lang w:val="en-US" w:eastAsia="en-US"/>
        </w:rPr>
        <w:t>  Next</w:t>
      </w:r>
      <w:proofErr w:type="gramEnd"/>
      <w:r w:rsidRPr="00524B44">
        <w:rPr>
          <w:bCs/>
          <w:color w:val="000000"/>
          <w:lang w:val="en-US" w:eastAsia="en-US"/>
        </w:rPr>
        <w:t xml:space="preserve"> STAR Florești a fost un eveniment dedicat promovării talentelor artistice ale tinerilor. </w:t>
      </w:r>
    </w:p>
    <w:p w:rsidR="00E0092D" w:rsidRPr="00524B44" w:rsidRDefault="00E0092D" w:rsidP="00E0092D">
      <w:pPr>
        <w:numPr>
          <w:ilvl w:val="0"/>
          <w:numId w:val="20"/>
        </w:numPr>
        <w:jc w:val="both"/>
        <w:textAlignment w:val="baseline"/>
        <w:rPr>
          <w:bCs/>
          <w:color w:val="000000"/>
          <w:lang w:val="en-US" w:eastAsia="en-US"/>
        </w:rPr>
      </w:pPr>
      <w:r w:rsidRPr="00524B44">
        <w:rPr>
          <w:bCs/>
          <w:color w:val="000000"/>
          <w:lang w:val="en-US" w:eastAsia="en-US"/>
        </w:rPr>
        <w:lastRenderedPageBreak/>
        <w:t xml:space="preserve">Prin concursul </w:t>
      </w:r>
      <w:proofErr w:type="gramStart"/>
      <w:r w:rsidRPr="00524B44">
        <w:rPr>
          <w:bCs/>
          <w:color w:val="000000"/>
          <w:lang w:val="en-US" w:eastAsia="en-US"/>
        </w:rPr>
        <w:t>,,Modul</w:t>
      </w:r>
      <w:proofErr w:type="gramEnd"/>
      <w:r w:rsidRPr="00524B44">
        <w:rPr>
          <w:bCs/>
          <w:color w:val="000000"/>
          <w:lang w:val="en-US" w:eastAsia="en-US"/>
        </w:rPr>
        <w:t xml:space="preserve"> sănătos de viață” tinerii au fost încurajați să adopte obiceiuri sănătoase, promovarea alimentației echilibrate și a sportului, conștientizarea importanței bunăstării fizice și mentale.</w:t>
      </w:r>
    </w:p>
    <w:p w:rsidR="00E0092D" w:rsidRPr="00524B44" w:rsidRDefault="00E0092D" w:rsidP="00E0092D">
      <w:pPr>
        <w:ind w:firstLineChars="268" w:firstLine="643"/>
        <w:jc w:val="both"/>
        <w:rPr>
          <w:i/>
        </w:rPr>
      </w:pPr>
    </w:p>
    <w:p w:rsidR="00E0092D" w:rsidRDefault="00E0092D" w:rsidP="00E0092D">
      <w:pPr>
        <w:rPr>
          <w:i/>
        </w:rPr>
      </w:pPr>
    </w:p>
    <w:p w:rsidR="00E0092D" w:rsidRDefault="00E0092D" w:rsidP="00E0092D">
      <w:pPr>
        <w:rPr>
          <w:rStyle w:val="ab"/>
        </w:rPr>
      </w:pPr>
    </w:p>
    <w:p w:rsidR="00E0092D" w:rsidRDefault="00E0092D" w:rsidP="00E0092D">
      <w:pPr>
        <w:rPr>
          <w:rStyle w:val="ab"/>
        </w:rPr>
      </w:pPr>
      <w:r>
        <w:rPr>
          <w:b/>
          <w:bCs/>
        </w:rPr>
        <w:t xml:space="preserve">                                   </w:t>
      </w:r>
      <w:r w:rsidRPr="00524B44">
        <w:rPr>
          <w:b/>
          <w:bCs/>
        </w:rPr>
        <w:t>V.</w:t>
      </w:r>
      <w:r w:rsidRPr="00524B44">
        <w:t xml:space="preserve"> </w:t>
      </w:r>
      <w:r w:rsidRPr="00524B44">
        <w:rPr>
          <w:rStyle w:val="ab"/>
        </w:rPr>
        <w:t>Parteneriatul  în organizarea evenimentelor</w:t>
      </w:r>
    </w:p>
    <w:p w:rsidR="00E0092D" w:rsidRPr="00524B44" w:rsidRDefault="00E0092D" w:rsidP="00E0092D"/>
    <w:p w:rsidR="00E0092D" w:rsidRPr="00524B44" w:rsidRDefault="00E0092D" w:rsidP="00E0092D">
      <w:pPr>
        <w:pStyle w:val="a7"/>
        <w:spacing w:beforeAutospacing="0" w:afterAutospacing="0" w:line="276" w:lineRule="auto"/>
        <w:ind w:firstLineChars="200" w:firstLine="480"/>
        <w:jc w:val="both"/>
      </w:pPr>
      <w:r w:rsidRPr="00524B44">
        <w:t xml:space="preserve">În cadrul activităților și evenimentelor desfășurate în raionul Florești, în anul 2024, au fost implicați mai mulți parteneri locali și naționali, care au contribuit la realizarea cu succes </w:t>
      </w:r>
      <w:proofErr w:type="gramStart"/>
      <w:r w:rsidRPr="00524B44">
        <w:t>a</w:t>
      </w:r>
      <w:proofErr w:type="gramEnd"/>
      <w:r w:rsidRPr="00524B44">
        <w:t xml:space="preserve"> acestora. Colaborarea strânsă cu aceste organizații și instituții a permis o organizare eficientă și </w:t>
      </w:r>
      <w:proofErr w:type="gramStart"/>
      <w:r w:rsidRPr="00524B44">
        <w:t>a</w:t>
      </w:r>
      <w:proofErr w:type="gramEnd"/>
      <w:r w:rsidRPr="00524B44">
        <w:t xml:space="preserve"> asigurat o mai bună promovare și susținere a activităților. Mai </w:t>
      </w:r>
      <w:proofErr w:type="gramStart"/>
      <w:r w:rsidRPr="00524B44">
        <w:t>jos</w:t>
      </w:r>
      <w:proofErr w:type="gramEnd"/>
      <w:r w:rsidRPr="00524B44">
        <w:t xml:space="preserve"> sunt evidențiați principalii parteneri ai evenimentelor:</w:t>
      </w:r>
    </w:p>
    <w:tbl>
      <w:tblPr>
        <w:tblW w:w="9401" w:type="dxa"/>
        <w:tblCellSpacing w:w="15" w:type="dxa"/>
        <w:tblInd w:w="20" w:type="dxa"/>
        <w:tblCellMar>
          <w:top w:w="15" w:type="dxa"/>
          <w:left w:w="15" w:type="dxa"/>
          <w:bottom w:w="15" w:type="dxa"/>
          <w:right w:w="15" w:type="dxa"/>
        </w:tblCellMar>
        <w:tblLook w:val="04A0"/>
      </w:tblPr>
      <w:tblGrid>
        <w:gridCol w:w="4239"/>
        <w:gridCol w:w="5162"/>
      </w:tblGrid>
      <w:tr w:rsidR="00E0092D" w:rsidRPr="00524B44" w:rsidTr="00633D09">
        <w:trPr>
          <w:tblHeade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E9F1F5"/>
            <w:vAlign w:val="center"/>
          </w:tcPr>
          <w:p w:rsidR="00E0092D" w:rsidRPr="00524B44" w:rsidRDefault="00E0092D" w:rsidP="00633D09">
            <w:pPr>
              <w:spacing w:line="276" w:lineRule="auto"/>
              <w:jc w:val="center"/>
              <w:rPr>
                <w:b/>
                <w:bCs/>
                <w:color w:val="000000"/>
              </w:rPr>
            </w:pPr>
            <w:r w:rsidRPr="00524B44">
              <w:rPr>
                <w:rStyle w:val="ab"/>
                <w:rFonts w:eastAsia="SimSun"/>
                <w:color w:val="000000"/>
                <w:lang w:val="en-US" w:eastAsia="zh-CN"/>
              </w:rPr>
              <w:t>Eveniment</w:t>
            </w:r>
            <w:r w:rsidRPr="00524B44">
              <w:rPr>
                <w:rStyle w:val="ab"/>
                <w:rFonts w:eastAsia="SimSun"/>
                <w:color w:val="000000"/>
                <w:lang w:eastAsia="zh-CN"/>
              </w:rPr>
              <w:t>e</w:t>
            </w:r>
          </w:p>
        </w:tc>
        <w:tc>
          <w:tcPr>
            <w:tcW w:w="5117" w:type="dxa"/>
            <w:tcBorders>
              <w:top w:val="single" w:sz="8" w:space="0" w:color="4BACC6"/>
              <w:left w:val="single" w:sz="8" w:space="0" w:color="4BACC6"/>
              <w:bottom w:val="single" w:sz="8" w:space="0" w:color="4BACC6"/>
              <w:right w:val="single" w:sz="8" w:space="0" w:color="4BACC6"/>
            </w:tcBorders>
            <w:shd w:val="clear" w:color="auto" w:fill="E9F1F5"/>
            <w:vAlign w:val="center"/>
          </w:tcPr>
          <w:p w:rsidR="00E0092D" w:rsidRPr="00524B44" w:rsidRDefault="00E0092D" w:rsidP="00633D09">
            <w:pPr>
              <w:spacing w:line="276" w:lineRule="auto"/>
              <w:jc w:val="center"/>
              <w:rPr>
                <w:b/>
                <w:bCs/>
                <w:color w:val="000000"/>
              </w:rPr>
            </w:pPr>
            <w:r w:rsidRPr="00524B44">
              <w:rPr>
                <w:rStyle w:val="ab"/>
                <w:rFonts w:eastAsia="SimSun"/>
                <w:color w:val="000000"/>
                <w:lang w:val="en-US" w:eastAsia="zh-CN"/>
              </w:rPr>
              <w:t>Parteneri</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3C2B19" w:rsidRDefault="00E0092D" w:rsidP="00E0092D">
            <w:pPr>
              <w:numPr>
                <w:ilvl w:val="0"/>
                <w:numId w:val="9"/>
              </w:numPr>
              <w:spacing w:line="276" w:lineRule="auto"/>
              <w:rPr>
                <w:b/>
                <w:color w:val="000000"/>
              </w:rPr>
            </w:pPr>
            <w:r w:rsidRPr="003C2B19">
              <w:rPr>
                <w:rStyle w:val="ab"/>
                <w:rFonts w:eastAsia="SimSun"/>
                <w:color w:val="000000"/>
                <w:lang w:val="en-US" w:eastAsia="zh-CN"/>
              </w:rPr>
              <w:t>Festival Naţional Turistic „Duminica Mare”</w:t>
            </w:r>
          </w:p>
        </w:tc>
        <w:tc>
          <w:tcPr>
            <w:tcW w:w="5117"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10"/>
              </w:numPr>
              <w:spacing w:line="276" w:lineRule="auto"/>
              <w:rPr>
                <w:rFonts w:eastAsia="SimSun"/>
                <w:color w:val="000000"/>
                <w:lang w:eastAsia="zh-CN"/>
              </w:rPr>
            </w:pPr>
            <w:r w:rsidRPr="00524B44">
              <w:rPr>
                <w:rFonts w:eastAsia="SimSun"/>
                <w:color w:val="000000"/>
                <w:lang w:val="en-US" w:eastAsia="zh-CN"/>
              </w:rPr>
              <w:t>O. Asociaţia Naţională de Turism Rural, Ecologic şi Cultural din Moldova</w:t>
            </w:r>
            <w:r w:rsidRPr="00524B44">
              <w:rPr>
                <w:rFonts w:eastAsia="SimSun"/>
                <w:color w:val="000000"/>
                <w:lang w:eastAsia="zh-CN"/>
              </w:rPr>
              <w:t>.</w:t>
            </w:r>
          </w:p>
          <w:p w:rsidR="00E0092D" w:rsidRPr="00524B44" w:rsidRDefault="00E0092D" w:rsidP="00E0092D">
            <w:pPr>
              <w:numPr>
                <w:ilvl w:val="0"/>
                <w:numId w:val="10"/>
              </w:numPr>
              <w:spacing w:line="276" w:lineRule="auto"/>
              <w:rPr>
                <w:rFonts w:eastAsia="SimSun"/>
                <w:color w:val="000000"/>
                <w:lang w:eastAsia="zh-CN"/>
              </w:rPr>
            </w:pPr>
            <w:r w:rsidRPr="00524B44">
              <w:rPr>
                <w:rFonts w:eastAsia="SimSun"/>
                <w:color w:val="000000"/>
                <w:lang w:eastAsia="zh-CN"/>
              </w:rPr>
              <w:t>Ziarul Nostru</w:t>
            </w:r>
            <w:r>
              <w:rPr>
                <w:rFonts w:eastAsia="SimSun"/>
                <w:color w:val="000000"/>
                <w:lang w:eastAsia="zh-CN"/>
              </w:rPr>
              <w:t>.</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3C2B19" w:rsidRDefault="00E0092D" w:rsidP="00E0092D">
            <w:pPr>
              <w:numPr>
                <w:ilvl w:val="0"/>
                <w:numId w:val="9"/>
              </w:numPr>
              <w:spacing w:line="276" w:lineRule="auto"/>
              <w:rPr>
                <w:rStyle w:val="ab"/>
                <w:rFonts w:eastAsia="SimSun"/>
                <w:color w:val="000000"/>
                <w:lang w:val="en-US" w:eastAsia="zh-CN"/>
              </w:rPr>
            </w:pPr>
            <w:r w:rsidRPr="003C2B19">
              <w:rPr>
                <w:color w:val="000000"/>
                <w:lang w:val="en-US" w:eastAsia="en-US"/>
              </w:rPr>
              <w:t xml:space="preserve">Festivalul  raional </w:t>
            </w:r>
            <w:r w:rsidRPr="003C2B19">
              <w:rPr>
                <w:bCs/>
                <w:color w:val="000000"/>
                <w:lang w:val="en-US" w:eastAsia="en-US"/>
              </w:rPr>
              <w:t>,,La bășcuțele din Țira”</w:t>
            </w:r>
          </w:p>
        </w:tc>
        <w:tc>
          <w:tcPr>
            <w:tcW w:w="5117"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10"/>
              </w:numPr>
              <w:spacing w:line="276" w:lineRule="auto"/>
              <w:rPr>
                <w:rFonts w:eastAsia="SimSun"/>
                <w:color w:val="000000"/>
                <w:lang w:eastAsia="zh-CN"/>
              </w:rPr>
            </w:pPr>
            <w:r w:rsidRPr="00524B44">
              <w:rPr>
                <w:rFonts w:eastAsia="SimSun"/>
                <w:color w:val="000000"/>
                <w:lang w:eastAsia="zh-CN"/>
              </w:rPr>
              <w:t>Primăria Ghindești</w:t>
            </w:r>
            <w:r>
              <w:rPr>
                <w:rFonts w:eastAsia="SimSun"/>
                <w:color w:val="000000"/>
                <w:lang w:eastAsia="zh-CN"/>
              </w:rPr>
              <w:t>.</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3C2B19" w:rsidRDefault="00E0092D" w:rsidP="00E0092D">
            <w:pPr>
              <w:numPr>
                <w:ilvl w:val="0"/>
                <w:numId w:val="9"/>
              </w:numPr>
              <w:spacing w:line="276" w:lineRule="auto"/>
              <w:rPr>
                <w:color w:val="000000"/>
                <w:lang w:val="en-US" w:eastAsia="en-US"/>
              </w:rPr>
            </w:pPr>
            <w:r w:rsidRPr="003C2B19">
              <w:rPr>
                <w:color w:val="000000"/>
                <w:lang w:val="en-US" w:eastAsia="en-US"/>
              </w:rPr>
              <w:t>Festivalul etniilor cu genericul</w:t>
            </w:r>
            <w:r w:rsidRPr="003C2B19">
              <w:rPr>
                <w:color w:val="000000"/>
                <w:lang w:eastAsia="en-US"/>
              </w:rPr>
              <w:t xml:space="preserve"> </w:t>
            </w:r>
            <w:r w:rsidRPr="003C2B19">
              <w:rPr>
                <w:bCs/>
                <w:color w:val="000000"/>
                <w:lang w:val="en-US" w:eastAsia="en-US"/>
              </w:rPr>
              <w:t>„Unitate prin Diversitate”</w:t>
            </w:r>
          </w:p>
        </w:tc>
        <w:tc>
          <w:tcPr>
            <w:tcW w:w="5117"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pStyle w:val="a7"/>
              <w:numPr>
                <w:ilvl w:val="0"/>
                <w:numId w:val="10"/>
              </w:numPr>
              <w:spacing w:beforeAutospacing="0" w:afterAutospacing="0" w:line="276" w:lineRule="auto"/>
              <w:rPr>
                <w:color w:val="000000"/>
              </w:rPr>
            </w:pPr>
            <w:r w:rsidRPr="00524B44">
              <w:rPr>
                <w:rStyle w:val="ab"/>
              </w:rPr>
              <w:t>Ziarul „Observatorul de Nord”</w:t>
            </w:r>
            <w:r>
              <w:rPr>
                <w:rStyle w:val="ab"/>
              </w:rPr>
              <w:t>.</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E9F1F5"/>
            <w:vAlign w:val="center"/>
          </w:tcPr>
          <w:p w:rsidR="00E0092D" w:rsidRPr="003C2B19" w:rsidRDefault="00E0092D" w:rsidP="00E0092D">
            <w:pPr>
              <w:numPr>
                <w:ilvl w:val="0"/>
                <w:numId w:val="9"/>
              </w:numPr>
              <w:spacing w:line="276" w:lineRule="auto"/>
              <w:rPr>
                <w:b/>
                <w:color w:val="000000"/>
              </w:rPr>
            </w:pPr>
            <w:r w:rsidRPr="003C2B19">
              <w:rPr>
                <w:rStyle w:val="ab"/>
                <w:rFonts w:eastAsia="SimSun"/>
                <w:color w:val="000000"/>
                <w:lang w:val="en-US" w:eastAsia="zh-CN"/>
              </w:rPr>
              <w:t>Spectacolul de teatru „Iubeşte-te”</w:t>
            </w:r>
          </w:p>
        </w:tc>
        <w:tc>
          <w:tcPr>
            <w:tcW w:w="5117" w:type="dxa"/>
            <w:tcBorders>
              <w:top w:val="single" w:sz="8" w:space="0" w:color="4BACC6"/>
              <w:left w:val="single" w:sz="8" w:space="0" w:color="4BACC6"/>
              <w:bottom w:val="single" w:sz="8" w:space="0" w:color="4BACC6"/>
              <w:right w:val="single" w:sz="8" w:space="0" w:color="4BACC6"/>
            </w:tcBorders>
            <w:shd w:val="clear" w:color="auto" w:fill="E9F1F5"/>
            <w:vAlign w:val="center"/>
          </w:tcPr>
          <w:p w:rsidR="00E0092D" w:rsidRPr="00524B44" w:rsidRDefault="00E0092D" w:rsidP="00E0092D">
            <w:pPr>
              <w:numPr>
                <w:ilvl w:val="0"/>
                <w:numId w:val="10"/>
              </w:numPr>
              <w:spacing w:line="276" w:lineRule="auto"/>
              <w:rPr>
                <w:color w:val="000000"/>
              </w:rPr>
            </w:pPr>
            <w:r w:rsidRPr="00524B44">
              <w:rPr>
                <w:rFonts w:eastAsia="SimSun"/>
                <w:color w:val="000000"/>
                <w:lang w:val="en-US" w:eastAsia="zh-CN"/>
              </w:rPr>
              <w:t>A.O. „Centrul de teatru din Moldova”, Teatrul „Ion Creangă” mun. Chişinău</w:t>
            </w:r>
            <w:r w:rsidRPr="00524B44">
              <w:rPr>
                <w:rFonts w:eastAsia="SimSun"/>
                <w:color w:val="000000"/>
                <w:lang w:eastAsia="zh-CN"/>
              </w:rPr>
              <w:t>.</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E9F1F5"/>
            <w:vAlign w:val="center"/>
          </w:tcPr>
          <w:p w:rsidR="00E0092D" w:rsidRPr="003C2B19" w:rsidRDefault="00E0092D" w:rsidP="00E0092D">
            <w:pPr>
              <w:numPr>
                <w:ilvl w:val="0"/>
                <w:numId w:val="9"/>
              </w:numPr>
              <w:spacing w:line="276" w:lineRule="auto"/>
              <w:rPr>
                <w:rStyle w:val="ab"/>
                <w:rFonts w:eastAsia="SimSun"/>
                <w:b w:val="0"/>
                <w:color w:val="000000"/>
                <w:lang w:val="en-US" w:eastAsia="zh-CN"/>
              </w:rPr>
            </w:pPr>
            <w:r w:rsidRPr="00524B44">
              <w:rPr>
                <w:color w:val="000000"/>
                <w:lang w:val="en-US" w:eastAsia="en-US"/>
              </w:rPr>
              <w:t>Ziua Culturii Japoneze</w:t>
            </w:r>
          </w:p>
        </w:tc>
        <w:tc>
          <w:tcPr>
            <w:tcW w:w="5117" w:type="dxa"/>
            <w:tcBorders>
              <w:top w:val="single" w:sz="8" w:space="0" w:color="4BACC6"/>
              <w:left w:val="single" w:sz="8" w:space="0" w:color="4BACC6"/>
              <w:bottom w:val="single" w:sz="8" w:space="0" w:color="4BACC6"/>
              <w:right w:val="single" w:sz="8" w:space="0" w:color="4BACC6"/>
            </w:tcBorders>
            <w:shd w:val="clear" w:color="auto" w:fill="E9F1F5"/>
            <w:vAlign w:val="center"/>
          </w:tcPr>
          <w:p w:rsidR="00E0092D" w:rsidRPr="00524B44" w:rsidRDefault="00E0092D" w:rsidP="00E0092D">
            <w:pPr>
              <w:numPr>
                <w:ilvl w:val="0"/>
                <w:numId w:val="10"/>
              </w:numPr>
              <w:spacing w:line="276" w:lineRule="auto"/>
              <w:rPr>
                <w:rFonts w:eastAsia="SimSun"/>
                <w:color w:val="000000"/>
                <w:lang w:val="en-US" w:eastAsia="zh-CN"/>
              </w:rPr>
            </w:pPr>
            <w:r>
              <w:rPr>
                <w:rFonts w:eastAsia="SimSun"/>
                <w:color w:val="000000"/>
                <w:lang w:val="en-US" w:eastAsia="zh-CN"/>
              </w:rPr>
              <w:t>Ambasada Japoniei.</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3C2B19" w:rsidRDefault="00E0092D" w:rsidP="00E0092D">
            <w:pPr>
              <w:numPr>
                <w:ilvl w:val="0"/>
                <w:numId w:val="9"/>
              </w:numPr>
              <w:spacing w:line="276" w:lineRule="auto"/>
              <w:rPr>
                <w:b/>
                <w:color w:val="000000"/>
              </w:rPr>
            </w:pPr>
            <w:r w:rsidRPr="003C2B19">
              <w:rPr>
                <w:rStyle w:val="ab"/>
                <w:rFonts w:eastAsia="SimSun"/>
                <w:color w:val="000000"/>
                <w:lang w:val="en-US" w:eastAsia="zh-CN"/>
              </w:rPr>
              <w:t>Campionatul Naţional de Fotbal</w:t>
            </w:r>
          </w:p>
        </w:tc>
        <w:tc>
          <w:tcPr>
            <w:tcW w:w="5117"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10"/>
              </w:numPr>
              <w:spacing w:line="276" w:lineRule="auto"/>
              <w:rPr>
                <w:color w:val="000000"/>
              </w:rPr>
            </w:pPr>
            <w:r w:rsidRPr="00524B44">
              <w:rPr>
                <w:rFonts w:eastAsia="SimSun"/>
                <w:color w:val="000000"/>
                <w:lang w:val="en-US" w:eastAsia="zh-CN"/>
              </w:rPr>
              <w:t>A.O. „Fotbal Club Floreşti”</w:t>
            </w:r>
            <w:r w:rsidRPr="00524B44">
              <w:rPr>
                <w:rFonts w:eastAsia="SimSun"/>
                <w:color w:val="000000"/>
                <w:lang w:eastAsia="zh-CN"/>
              </w:rPr>
              <w:t>.</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E9F1F5"/>
            <w:vAlign w:val="center"/>
          </w:tcPr>
          <w:p w:rsidR="00E0092D" w:rsidRPr="003C2B19" w:rsidRDefault="00E0092D" w:rsidP="00E0092D">
            <w:pPr>
              <w:numPr>
                <w:ilvl w:val="0"/>
                <w:numId w:val="9"/>
              </w:numPr>
              <w:spacing w:line="276" w:lineRule="auto"/>
              <w:rPr>
                <w:b/>
                <w:color w:val="000000"/>
              </w:rPr>
            </w:pPr>
            <w:r w:rsidRPr="003C2B19">
              <w:rPr>
                <w:rStyle w:val="ab"/>
                <w:rFonts w:eastAsia="SimSun"/>
                <w:color w:val="000000"/>
                <w:lang w:val="en-US" w:eastAsia="zh-CN"/>
              </w:rPr>
              <w:t>Campionatul Naţional al Republicii Moldova</w:t>
            </w:r>
          </w:p>
        </w:tc>
        <w:tc>
          <w:tcPr>
            <w:tcW w:w="5117" w:type="dxa"/>
            <w:tcBorders>
              <w:top w:val="single" w:sz="8" w:space="0" w:color="4BACC6"/>
              <w:left w:val="single" w:sz="8" w:space="0" w:color="4BACC6"/>
              <w:bottom w:val="single" w:sz="8" w:space="0" w:color="4BACC6"/>
              <w:right w:val="single" w:sz="8" w:space="0" w:color="4BACC6"/>
            </w:tcBorders>
            <w:shd w:val="clear" w:color="auto" w:fill="E9F1F5"/>
            <w:vAlign w:val="center"/>
          </w:tcPr>
          <w:p w:rsidR="00E0092D" w:rsidRPr="00524B44" w:rsidRDefault="00E0092D" w:rsidP="00E0092D">
            <w:pPr>
              <w:numPr>
                <w:ilvl w:val="0"/>
                <w:numId w:val="10"/>
              </w:numPr>
              <w:spacing w:line="276" w:lineRule="auto"/>
              <w:rPr>
                <w:color w:val="000000"/>
              </w:rPr>
            </w:pPr>
            <w:r w:rsidRPr="00524B44">
              <w:rPr>
                <w:rFonts w:eastAsia="SimSun"/>
                <w:color w:val="000000"/>
                <w:lang w:val="en-US" w:eastAsia="zh-CN"/>
              </w:rPr>
              <w:t>A.O. „Fotbal Club Steaua Nordului”</w:t>
            </w:r>
            <w:r w:rsidRPr="00524B44">
              <w:rPr>
                <w:rFonts w:eastAsia="SimSun"/>
                <w:color w:val="000000"/>
                <w:lang w:eastAsia="zh-CN"/>
              </w:rPr>
              <w:t>.</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3C2B19" w:rsidRDefault="00E0092D" w:rsidP="00E0092D">
            <w:pPr>
              <w:numPr>
                <w:ilvl w:val="0"/>
                <w:numId w:val="9"/>
              </w:numPr>
              <w:spacing w:line="276" w:lineRule="auto"/>
              <w:rPr>
                <w:b/>
                <w:color w:val="000000"/>
              </w:rPr>
            </w:pPr>
            <w:r w:rsidRPr="003C2B19">
              <w:rPr>
                <w:rStyle w:val="ab"/>
                <w:rFonts w:eastAsia="SimSun"/>
                <w:color w:val="000000"/>
                <w:lang w:val="en-US" w:eastAsia="zh-CN"/>
              </w:rPr>
              <w:t>Campionatul raional de Fotbal</w:t>
            </w:r>
          </w:p>
        </w:tc>
        <w:tc>
          <w:tcPr>
            <w:tcW w:w="5117"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10"/>
              </w:numPr>
              <w:spacing w:line="276" w:lineRule="auto"/>
              <w:rPr>
                <w:color w:val="000000"/>
              </w:rPr>
            </w:pPr>
            <w:r w:rsidRPr="00524B44">
              <w:rPr>
                <w:rFonts w:eastAsia="SimSun"/>
                <w:color w:val="000000"/>
                <w:lang w:val="en-US" w:eastAsia="zh-CN"/>
              </w:rPr>
              <w:t>A.O. Asociaţia Regională de Fotbal Floreşti</w:t>
            </w:r>
            <w:r w:rsidRPr="00524B44">
              <w:rPr>
                <w:rFonts w:eastAsia="SimSun"/>
                <w:color w:val="000000"/>
                <w:lang w:eastAsia="zh-CN"/>
              </w:rPr>
              <w:t>.</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9"/>
              </w:numPr>
              <w:spacing w:line="276" w:lineRule="auto"/>
              <w:rPr>
                <w:rStyle w:val="ab"/>
                <w:rFonts w:eastAsia="SimSun"/>
                <w:color w:val="000000"/>
                <w:lang w:val="en-US" w:eastAsia="zh-CN"/>
              </w:rPr>
            </w:pPr>
            <w:r w:rsidRPr="00524B44">
              <w:rPr>
                <w:color w:val="000000"/>
                <w:lang w:val="en-US" w:eastAsia="en-US"/>
              </w:rPr>
              <w:t>Ziua Mondială a Tineretului</w:t>
            </w:r>
          </w:p>
        </w:tc>
        <w:tc>
          <w:tcPr>
            <w:tcW w:w="5117"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10"/>
              </w:numPr>
              <w:spacing w:line="276" w:lineRule="auto"/>
              <w:rPr>
                <w:rFonts w:eastAsia="SimSun"/>
                <w:color w:val="000000"/>
                <w:lang w:eastAsia="zh-CN"/>
              </w:rPr>
            </w:pPr>
            <w:r w:rsidRPr="00524B44">
              <w:rPr>
                <w:rFonts w:eastAsia="SimSun"/>
                <w:color w:val="000000"/>
                <w:lang w:eastAsia="zh-CN"/>
              </w:rPr>
              <w:t>Asociația Internațională a Tinerilor</w:t>
            </w:r>
          </w:p>
          <w:p w:rsidR="00E0092D" w:rsidRPr="003C2B19" w:rsidRDefault="00E0092D" w:rsidP="00E0092D">
            <w:pPr>
              <w:numPr>
                <w:ilvl w:val="0"/>
                <w:numId w:val="10"/>
              </w:numPr>
              <w:spacing w:line="276" w:lineRule="auto"/>
              <w:rPr>
                <w:rFonts w:eastAsia="SimSun"/>
                <w:b/>
                <w:color w:val="000000"/>
                <w:lang w:eastAsia="zh-CN"/>
              </w:rPr>
            </w:pPr>
            <w:r w:rsidRPr="003C2B19">
              <w:rPr>
                <w:rStyle w:val="ab"/>
              </w:rPr>
              <w:t>Ziarul „Actualități Floreștene”</w:t>
            </w:r>
            <w:r>
              <w:rPr>
                <w:rStyle w:val="ab"/>
              </w:rPr>
              <w:t>.</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9"/>
              </w:numPr>
              <w:spacing w:line="276" w:lineRule="auto"/>
              <w:rPr>
                <w:color w:val="000000"/>
                <w:lang w:val="en-US" w:eastAsia="en-US"/>
              </w:rPr>
            </w:pPr>
            <w:r w:rsidRPr="00524B44">
              <w:rPr>
                <w:color w:val="000000"/>
                <w:lang w:val="en-US" w:eastAsia="en-US"/>
              </w:rPr>
              <w:t>Proiecte mici pentru fapte mari</w:t>
            </w:r>
          </w:p>
        </w:tc>
        <w:tc>
          <w:tcPr>
            <w:tcW w:w="5117"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10"/>
              </w:numPr>
              <w:spacing w:line="276" w:lineRule="auto"/>
              <w:rPr>
                <w:rFonts w:eastAsia="SimSun"/>
                <w:color w:val="000000"/>
                <w:lang w:eastAsia="zh-CN"/>
              </w:rPr>
            </w:pPr>
            <w:r w:rsidRPr="00524B44">
              <w:rPr>
                <w:rFonts w:eastAsia="SimSun"/>
                <w:color w:val="000000"/>
                <w:lang w:eastAsia="zh-CN"/>
              </w:rPr>
              <w:t>Instituțiile de învățământ, bibliotecile publice și școlare.</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9"/>
              </w:numPr>
              <w:spacing w:line="276" w:lineRule="auto"/>
              <w:rPr>
                <w:color w:val="000000"/>
                <w:lang w:val="en-US" w:eastAsia="en-US"/>
              </w:rPr>
            </w:pPr>
            <w:r w:rsidRPr="00524B44">
              <w:rPr>
                <w:bCs/>
                <w:color w:val="000000"/>
                <w:lang w:val="en-US" w:eastAsia="en-US"/>
              </w:rPr>
              <w:t>Maratonul City Quest</w:t>
            </w:r>
          </w:p>
        </w:tc>
        <w:tc>
          <w:tcPr>
            <w:tcW w:w="5117"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10"/>
              </w:numPr>
              <w:spacing w:line="276" w:lineRule="auto"/>
              <w:rPr>
                <w:rFonts w:eastAsia="SimSun"/>
                <w:color w:val="000000"/>
                <w:lang w:eastAsia="zh-CN"/>
              </w:rPr>
            </w:pPr>
            <w:r>
              <w:rPr>
                <w:rFonts w:eastAsia="SimSun"/>
                <w:color w:val="000000"/>
                <w:lang w:eastAsia="zh-CN"/>
              </w:rPr>
              <w:t>Comunitatea Plus.</w:t>
            </w:r>
          </w:p>
        </w:tc>
      </w:tr>
      <w:tr w:rsidR="00E0092D" w:rsidRPr="00524B44" w:rsidTr="00633D09">
        <w:trPr>
          <w:tblCellSpacing w:w="15" w:type="dxa"/>
        </w:trPr>
        <w:tc>
          <w:tcPr>
            <w:tcW w:w="4194"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Pr="00524B44" w:rsidRDefault="00E0092D" w:rsidP="00E0092D">
            <w:pPr>
              <w:numPr>
                <w:ilvl w:val="0"/>
                <w:numId w:val="9"/>
              </w:numPr>
              <w:spacing w:line="276" w:lineRule="auto"/>
              <w:rPr>
                <w:bCs/>
                <w:color w:val="000000"/>
                <w:lang w:val="en-US" w:eastAsia="en-US"/>
              </w:rPr>
            </w:pPr>
            <w:r>
              <w:rPr>
                <w:bCs/>
                <w:color w:val="000000"/>
                <w:lang w:val="en-US" w:eastAsia="en-US"/>
              </w:rPr>
              <w:t xml:space="preserve">Spectacolul musical-teatral </w:t>
            </w:r>
            <w:r w:rsidRPr="003806AA">
              <w:rPr>
                <w:bCs/>
                <w:color w:val="000000"/>
                <w:lang w:val="en-US" w:eastAsia="en-US"/>
              </w:rPr>
              <w:t>,,Ritmuri de Zi şi Noapte”</w:t>
            </w:r>
          </w:p>
        </w:tc>
        <w:tc>
          <w:tcPr>
            <w:tcW w:w="5117" w:type="dxa"/>
            <w:tcBorders>
              <w:top w:val="single" w:sz="8" w:space="0" w:color="4BACC6"/>
              <w:left w:val="single" w:sz="8" w:space="0" w:color="4BACC6"/>
              <w:bottom w:val="single" w:sz="8" w:space="0" w:color="4BACC6"/>
              <w:right w:val="single" w:sz="8" w:space="0" w:color="4BACC6"/>
            </w:tcBorders>
            <w:shd w:val="clear" w:color="auto" w:fill="D0E3EA"/>
            <w:vAlign w:val="center"/>
          </w:tcPr>
          <w:p w:rsidR="00E0092D" w:rsidRDefault="00E0092D" w:rsidP="00E0092D">
            <w:pPr>
              <w:numPr>
                <w:ilvl w:val="0"/>
                <w:numId w:val="10"/>
              </w:numPr>
              <w:spacing w:line="276" w:lineRule="auto"/>
              <w:rPr>
                <w:rFonts w:eastAsia="SimSun"/>
                <w:color w:val="000000"/>
                <w:lang w:eastAsia="zh-CN"/>
              </w:rPr>
            </w:pPr>
            <w:r>
              <w:rPr>
                <w:rFonts w:eastAsia="SimSun"/>
                <w:color w:val="000000"/>
                <w:lang w:val="en-US" w:eastAsia="zh-CN"/>
              </w:rPr>
              <w:t>Youth Create, Terre des Hommes.</w:t>
            </w:r>
          </w:p>
        </w:tc>
      </w:tr>
    </w:tbl>
    <w:p w:rsidR="00E0092D" w:rsidRPr="00AA73CB" w:rsidRDefault="00E0092D" w:rsidP="00E0092D">
      <w:pPr>
        <w:spacing w:line="276" w:lineRule="auto"/>
        <w:jc w:val="both"/>
        <w:rPr>
          <w:b/>
          <w:i/>
        </w:rPr>
      </w:pPr>
      <w:r>
        <w:rPr>
          <w:rFonts w:eastAsia="SimSun"/>
        </w:rPr>
        <w:t xml:space="preserve">        </w:t>
      </w:r>
      <w:r w:rsidRPr="00524B44">
        <w:rPr>
          <w:rFonts w:eastAsia="SimSun"/>
        </w:rPr>
        <w:t xml:space="preserve">Aceste parteneriate au avut un rol crucial în succesul activităților din Florești, contribuind semnificativ la organizarea și desfășurarea evenimentelor. Parteneriatele cu diverse organizații și instituții, atât la nivel local cât și național, au asigurat resursele financiare necesare, suportul logistic esențial și promovarea evenimentelor prin servicii media. Colaborarea eficientă dintre autoritățile locale, asociațiile și organizațiile culturale sau sportive a avut un impact pozitiv, întărind atât rețelele de sprijin pentru tineret, cât și dezvoltarea unor proiecte de amploare. Astfel, aceste parteneriate au contribuit la crearea unui mediu propice dezvoltării comunității din Florești, </w:t>
      </w:r>
      <w:r w:rsidRPr="00524B44">
        <w:rPr>
          <w:rFonts w:eastAsia="SimSun"/>
        </w:rPr>
        <w:lastRenderedPageBreak/>
        <w:t>facilitând realizarea unor evenimente de succes, cu un impact semnificativ asupra pa</w:t>
      </w:r>
      <w:r>
        <w:rPr>
          <w:rFonts w:eastAsia="SimSun"/>
        </w:rPr>
        <w:t>rticipanților și publicului.</w:t>
      </w:r>
    </w:p>
    <w:p w:rsidR="00E0092D" w:rsidRDefault="00E0092D" w:rsidP="005F3816">
      <w:pPr>
        <w:ind w:left="-426" w:firstLine="426"/>
        <w:jc w:val="right"/>
      </w:pPr>
    </w:p>
    <w:p w:rsidR="00E0092D" w:rsidRDefault="00E0092D" w:rsidP="005F3816">
      <w:pPr>
        <w:ind w:left="-426" w:firstLine="426"/>
        <w:jc w:val="right"/>
      </w:pPr>
    </w:p>
    <w:p w:rsidR="00E0092D" w:rsidRDefault="00E0092D"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3A2803" w:rsidRDefault="003A2803" w:rsidP="005F3816">
      <w:pPr>
        <w:ind w:left="-426" w:firstLine="426"/>
        <w:jc w:val="right"/>
      </w:pPr>
    </w:p>
    <w:p w:rsidR="00FD0D6A" w:rsidRPr="006B081C" w:rsidRDefault="005F3816" w:rsidP="005F3816">
      <w:pPr>
        <w:ind w:left="-426" w:firstLine="426"/>
        <w:jc w:val="right"/>
      </w:pPr>
      <w:r w:rsidRPr="006B081C">
        <w:t>Consiliului raional Floreşti</w:t>
      </w:r>
    </w:p>
    <w:p w:rsidR="00FD0D6A" w:rsidRPr="006B081C" w:rsidRDefault="00FD0D6A" w:rsidP="00FD0D6A">
      <w:pPr>
        <w:ind w:left="-426" w:firstLine="426"/>
      </w:pPr>
    </w:p>
    <w:p w:rsidR="00FD0D6A" w:rsidRPr="006B081C" w:rsidRDefault="00FD0D6A" w:rsidP="005F3816">
      <w:pPr>
        <w:pStyle w:val="a7"/>
        <w:spacing w:beforeAutospacing="0" w:afterAutospacing="0" w:line="12" w:lineRule="atLeast"/>
        <w:jc w:val="center"/>
      </w:pPr>
      <w:r w:rsidRPr="006B081C">
        <w:rPr>
          <w:b/>
          <w:bCs/>
          <w:color w:val="000000"/>
        </w:rPr>
        <w:t>NOTA DE FUNDAMENTARE</w:t>
      </w:r>
    </w:p>
    <w:p w:rsidR="005F3816" w:rsidRPr="006B081C" w:rsidRDefault="00FD0D6A" w:rsidP="005F3816">
      <w:pPr>
        <w:pStyle w:val="normal"/>
        <w:jc w:val="center"/>
        <w:rPr>
          <w:b/>
        </w:rPr>
      </w:pPr>
      <w:r w:rsidRPr="006B081C">
        <w:rPr>
          <w:b/>
          <w:bCs/>
          <w:color w:val="000000"/>
        </w:rPr>
        <w:t>la proiectul de decizie ,,</w:t>
      </w:r>
      <w:r w:rsidR="005F3816" w:rsidRPr="006B081C">
        <w:rPr>
          <w:b/>
        </w:rPr>
        <w:t>Cu p</w:t>
      </w:r>
      <w:r w:rsidR="000A6ACA" w:rsidRPr="006B081C">
        <w:rPr>
          <w:b/>
        </w:rPr>
        <w:t>rivire la executarea programelor</w:t>
      </w:r>
      <w:r w:rsidR="005F3816" w:rsidRPr="006B081C">
        <w:rPr>
          <w:b/>
        </w:rPr>
        <w:t xml:space="preserve"> de organizare</w:t>
      </w:r>
    </w:p>
    <w:p w:rsidR="005F3816" w:rsidRPr="006B081C" w:rsidRDefault="005F3816" w:rsidP="005F3816">
      <w:pPr>
        <w:pStyle w:val="normal"/>
        <w:jc w:val="center"/>
        <w:rPr>
          <w:b/>
        </w:rPr>
      </w:pPr>
      <w:r w:rsidRPr="006B081C">
        <w:rPr>
          <w:b/>
        </w:rPr>
        <w:t>şi desfăşurare a activităţilor culturale, sportive şi de tineret</w:t>
      </w:r>
    </w:p>
    <w:p w:rsidR="00FD0D6A" w:rsidRPr="006B081C" w:rsidRDefault="005F3816" w:rsidP="005F3816">
      <w:pPr>
        <w:pStyle w:val="normal"/>
        <w:jc w:val="center"/>
      </w:pPr>
      <w:r w:rsidRPr="006B081C">
        <w:rPr>
          <w:b/>
        </w:rPr>
        <w:t xml:space="preserve"> pentru perioada aprilie-decembrie 2024</w:t>
      </w:r>
      <w:r w:rsidR="00FD0D6A" w:rsidRPr="006B081C">
        <w:rPr>
          <w:b/>
        </w:rPr>
        <w:t xml:space="preserve">” </w:t>
      </w:r>
    </w:p>
    <w:p w:rsidR="00FD0D6A" w:rsidRPr="006B081C" w:rsidRDefault="00FD0D6A" w:rsidP="00FD0D6A"/>
    <w:tbl>
      <w:tblPr>
        <w:tblW w:w="0" w:type="auto"/>
        <w:tblInd w:w="-100" w:type="dxa"/>
        <w:tblCellMar>
          <w:top w:w="15" w:type="dxa"/>
          <w:left w:w="15" w:type="dxa"/>
          <w:bottom w:w="15" w:type="dxa"/>
          <w:right w:w="15" w:type="dxa"/>
        </w:tblCellMar>
        <w:tblLook w:val="04A0"/>
      </w:tblPr>
      <w:tblGrid>
        <w:gridCol w:w="9733"/>
      </w:tblGrid>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 xml:space="preserve">1. Denumirea sau numele autorului și, după caz, a/al participanților la elaborarea proiectului actului </w:t>
            </w:r>
            <w:r w:rsidR="006936E2" w:rsidRPr="006B081C">
              <w:rPr>
                <w:b/>
                <w:bCs/>
                <w:color w:val="000000"/>
              </w:rPr>
              <w:t>administrativ</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5110BA">
            <w:pPr>
              <w:pStyle w:val="a7"/>
              <w:spacing w:beforeAutospacing="0" w:afterAutospacing="0" w:line="12" w:lineRule="atLeast"/>
            </w:pPr>
            <w:r w:rsidRPr="006B081C">
              <w:rPr>
                <w:color w:val="000000"/>
              </w:rPr>
              <w:t>Direcţia Generală Educaţie, Cultură, Tineret şi Sport</w:t>
            </w:r>
            <w:r w:rsidR="005110BA">
              <w:rPr>
                <w:color w:val="000000"/>
              </w:rPr>
              <w:t xml:space="preserve">, </w:t>
            </w:r>
            <w:r w:rsidRPr="006B081C">
              <w:rPr>
                <w:color w:val="000000"/>
              </w:rPr>
              <w:t xml:space="preserve"> Direcţia Finanţe</w:t>
            </w:r>
            <w:r w:rsidR="005110BA" w:rsidRPr="006B081C">
              <w:rPr>
                <w:color w:val="000000"/>
              </w:rPr>
              <w:t xml:space="preserve"> şi</w:t>
            </w:r>
            <w:r w:rsidR="006B081C" w:rsidRPr="006B081C">
              <w:rPr>
                <w:color w:val="000000"/>
              </w:rPr>
              <w:t xml:space="preserve"> </w:t>
            </w:r>
            <w:r w:rsidR="006B081C" w:rsidRPr="006B081C">
              <w:rPr>
                <w:color w:val="000000"/>
                <w:lang w:val="ro-RO"/>
              </w:rPr>
              <w:t>Secretarul Consiliului raional Florești</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2. Condițiile ce au impus elaborarea proiectului actului</w:t>
            </w:r>
            <w:r w:rsidR="006A6F9F" w:rsidRPr="006B081C">
              <w:rPr>
                <w:b/>
                <w:bCs/>
                <w:color w:val="000000"/>
              </w:rPr>
              <w:t xml:space="preserve"> administrativ</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AD44E9" w:rsidRPr="006B081C" w:rsidRDefault="00FD0D6A" w:rsidP="00633D09">
            <w:pPr>
              <w:pStyle w:val="a7"/>
              <w:spacing w:beforeAutospacing="0" w:afterAutospacing="0" w:line="12" w:lineRule="atLeast"/>
              <w:jc w:val="both"/>
            </w:pPr>
            <w:r w:rsidRPr="006B081C">
              <w:rPr>
                <w:color w:val="000000"/>
              </w:rPr>
              <w:t xml:space="preserve">Proiectul de decizie a fost elaborat </w:t>
            </w:r>
            <w:r w:rsidR="006936E2" w:rsidRPr="006B081C">
              <w:rPr>
                <w:color w:val="000000"/>
              </w:rPr>
              <w:t xml:space="preserve">de </w:t>
            </w:r>
            <w:r w:rsidR="006936E2" w:rsidRPr="006B081C">
              <w:rPr>
                <w:bCs/>
              </w:rPr>
              <w:t>Direcția Generală Educație, Cu</w:t>
            </w:r>
            <w:r w:rsidR="006A6F9F" w:rsidRPr="006B081C">
              <w:rPr>
                <w:bCs/>
              </w:rPr>
              <w:t>ltură, Tineret și Sport</w:t>
            </w:r>
            <w:r w:rsidR="006936E2" w:rsidRPr="006B081C">
              <w:t xml:space="preserve"> </w:t>
            </w:r>
            <w:r w:rsidRPr="006B081C">
              <w:t>în scopul</w:t>
            </w:r>
            <w:r w:rsidR="00D70AF6" w:rsidRPr="006B081C">
              <w:t xml:space="preserve"> prezentării raportului </w:t>
            </w:r>
            <w:r w:rsidR="00AD44E9" w:rsidRPr="006B081C">
              <w:t>privind</w:t>
            </w:r>
            <w:r w:rsidR="006936E2" w:rsidRPr="006B081C">
              <w:t xml:space="preserve"> executarea</w:t>
            </w:r>
            <w:r w:rsidRPr="006B081C">
              <w:t xml:space="preserve"> programelor de organizare și desfășurare </w:t>
            </w:r>
            <w:proofErr w:type="gramStart"/>
            <w:r w:rsidRPr="006B081C">
              <w:t>a</w:t>
            </w:r>
            <w:proofErr w:type="gramEnd"/>
            <w:r w:rsidRPr="006B081C">
              <w:t xml:space="preserve"> activităților culturale, sportive și de tineret pentru</w:t>
            </w:r>
            <w:r w:rsidR="00AD44E9" w:rsidRPr="006B081C">
              <w:t xml:space="preserve"> periada aprilie-decembrie 2024.</w:t>
            </w:r>
          </w:p>
          <w:p w:rsidR="00FD0D6A" w:rsidRPr="006B081C" w:rsidRDefault="00AD44E9" w:rsidP="00633D09">
            <w:pPr>
              <w:pStyle w:val="a7"/>
              <w:spacing w:beforeAutospacing="0" w:afterAutospacing="0" w:line="12" w:lineRule="atLeast"/>
              <w:jc w:val="both"/>
              <w:rPr>
                <w:color w:val="000000"/>
              </w:rPr>
            </w:pPr>
            <w:r w:rsidRPr="006B081C">
              <w:t xml:space="preserve">Respectivul proiect de decizie este elaborat în </w:t>
            </w:r>
            <w:proofErr w:type="gramStart"/>
            <w:r w:rsidRPr="006B081C">
              <w:t xml:space="preserve">temeiul </w:t>
            </w:r>
            <w:r w:rsidR="00FD0D6A" w:rsidRPr="006B081C">
              <w:t xml:space="preserve"> </w:t>
            </w:r>
            <w:r w:rsidR="00BA41F1" w:rsidRPr="006B081C">
              <w:t>deciziilor</w:t>
            </w:r>
            <w:proofErr w:type="gramEnd"/>
            <w:r w:rsidR="00BA41F1" w:rsidRPr="006B081C">
              <w:t xml:space="preserve"> Consiliului raional Floreşti 08/18 din 10 decembrie 2025 ,,Cu privire la aprobarea Programului de activitate al Consiliului raional Floreşti pentru anul 2025</w:t>
            </w:r>
            <w:r w:rsidR="00BA41F1" w:rsidRPr="006B081C">
              <w:rPr>
                <w:bCs/>
              </w:rPr>
              <w:t>”</w:t>
            </w:r>
            <w:r w:rsidR="00BA41F1" w:rsidRPr="006B081C">
              <w:t xml:space="preserve"> şi nr.04/05 din 23 aprilie 2024 ,,Cu privire la aprobarea programelor </w:t>
            </w:r>
            <w:r w:rsidR="00BA41F1" w:rsidRPr="006B081C">
              <w:rPr>
                <w:bCs/>
              </w:rPr>
              <w:t>de organizare și desfășurare a activităților culturale, sportive și de tineret pentru perioada aprilie-decembrie 2024”.</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 xml:space="preserve">2.1. Temeiul legal sau, după caz, sursa proiectului actului </w:t>
            </w:r>
            <w:r w:rsidR="006936E2" w:rsidRPr="006B081C">
              <w:rPr>
                <w:b/>
                <w:bCs/>
                <w:color w:val="000000"/>
              </w:rPr>
              <w:t>administrativ</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 xml:space="preserve">Proiectul de decizie a fost elaborat în temeiul </w:t>
            </w:r>
            <w:r w:rsidR="00F01B79" w:rsidRPr="006B081C">
              <w:t>decizi</w:t>
            </w:r>
            <w:r w:rsidR="006B081C">
              <w:t>ilor</w:t>
            </w:r>
            <w:r w:rsidR="00F01B79" w:rsidRPr="006B081C">
              <w:t xml:space="preserve"> Consiliului raional Floreşti 08/18 din 10 decembrie </w:t>
            </w:r>
            <w:proofErr w:type="gramStart"/>
            <w:r w:rsidR="00F01B79" w:rsidRPr="006B081C">
              <w:t>2025 ,</w:t>
            </w:r>
            <w:proofErr w:type="gramEnd"/>
            <w:r w:rsidR="00F01B79" w:rsidRPr="006B081C">
              <w:t>,Cu privire la aprobarea Programului de activitate al Consiliului raional Floreşti pentru anul 2025</w:t>
            </w:r>
            <w:r w:rsidR="00F01B79" w:rsidRPr="006B081C">
              <w:rPr>
                <w:bCs/>
              </w:rPr>
              <w:t>”</w:t>
            </w:r>
            <w:r w:rsidR="00F01B79" w:rsidRPr="006B081C">
              <w:t xml:space="preserve"> şi nr.04/05 din 23 aprilie 2024 ,,Cu privire la aprobarea programelor </w:t>
            </w:r>
            <w:r w:rsidR="00F01B79" w:rsidRPr="006B081C">
              <w:rPr>
                <w:bCs/>
              </w:rPr>
              <w:t>de organizare și desfășurare a activităților culturale, sportive și de tineret pentru perioada aprilie-decembrie 2024”, cu modificările ulterioare,</w:t>
            </w:r>
            <w:r w:rsidRPr="006B081C">
              <w:rPr>
                <w:color w:val="000000"/>
              </w:rPr>
              <w:t xml:space="preserve"> Legea nr.436/206 privind administrația publică locală.</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textAlignment w:val="top"/>
            </w:pP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2.2. Descrierea situației actuale și a problemelor care impun intervenția, inclusiv a cadrului normativ aplicabil și a deficiențelor/lacunelor normative</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3. Obiectivele urmărite și soluțiile propuse</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3.1. Principalele prevederi ale proiectului și evidențierea elementelor noi</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jc w:val="both"/>
            </w:pPr>
            <w:r w:rsidRPr="006B081C">
              <w:rPr>
                <w:color w:val="000000"/>
              </w:rPr>
              <w:t>Proiectul de decizie prevede:</w:t>
            </w:r>
          </w:p>
          <w:p w:rsidR="00F712E0" w:rsidRPr="006B081C" w:rsidRDefault="00F712E0" w:rsidP="00F712E0">
            <w:pPr>
              <w:pStyle w:val="4"/>
              <w:shd w:val="clear" w:color="auto" w:fill="FFFFFF"/>
              <w:tabs>
                <w:tab w:val="left" w:pos="425"/>
              </w:tabs>
              <w:spacing w:before="0" w:after="0"/>
              <w:jc w:val="both"/>
              <w:rPr>
                <w:b w:val="0"/>
                <w:bCs/>
              </w:rPr>
            </w:pPr>
            <w:r w:rsidRPr="006B081C">
              <w:rPr>
                <w:rFonts w:eastAsia="SimSun"/>
                <w:b w:val="0"/>
                <w:bCs/>
              </w:rPr>
              <w:t>1.Se ia act de ra</w:t>
            </w:r>
            <w:r w:rsidRPr="006B081C">
              <w:rPr>
                <w:b w:val="0"/>
                <w:bCs/>
                <w:color w:val="000000"/>
              </w:rPr>
              <w:t xml:space="preserve">portul </w:t>
            </w:r>
            <w:r w:rsidRPr="006B081C">
              <w:rPr>
                <w:rFonts w:eastAsia="SimSun"/>
                <w:b w:val="0"/>
                <w:bCs/>
              </w:rPr>
              <w:t>Direcției Generală Educație, Cultură, Tineret și Sport</w:t>
            </w:r>
            <w:r w:rsidRPr="006B081C">
              <w:rPr>
                <w:b w:val="0"/>
                <w:bCs/>
                <w:color w:val="000000"/>
              </w:rPr>
              <w:t xml:space="preserve"> cu privire la realizarea</w:t>
            </w:r>
            <w:r w:rsidRPr="006B081C">
              <w:rPr>
                <w:b w:val="0"/>
                <w:bCs/>
              </w:rPr>
              <w:t xml:space="preserve"> programelor de organizare și desfășurare a activităților culturale, sportive și de tineret pentru perioada aprilie-decembrie 2024, conform anexei.</w:t>
            </w:r>
          </w:p>
          <w:p w:rsidR="00F712E0" w:rsidRPr="006B081C" w:rsidRDefault="00F712E0" w:rsidP="00F712E0">
            <w:pPr>
              <w:pStyle w:val="4"/>
              <w:shd w:val="clear" w:color="auto" w:fill="FFFFFF"/>
              <w:tabs>
                <w:tab w:val="left" w:pos="425"/>
              </w:tabs>
              <w:spacing w:before="0" w:after="0"/>
              <w:jc w:val="both"/>
              <w:rPr>
                <w:rFonts w:eastAsia="SimSun"/>
              </w:rPr>
            </w:pPr>
            <w:r w:rsidRPr="006B081C">
              <w:rPr>
                <w:rFonts w:eastAsia="SimSun"/>
                <w:b w:val="0"/>
                <w:bCs/>
              </w:rPr>
              <w:t>2.Direcția Generală Educație, Cultură, Tineret și Sport va asigura diseminarea concluziilor raportului către instituțiile și organizațiile interesate, în vederea transparenței și a îmbunătățirii activităților viitoare.</w:t>
            </w:r>
          </w:p>
          <w:p w:rsidR="00FD0D6A" w:rsidRPr="006B081C" w:rsidRDefault="00F712E0" w:rsidP="00F712E0">
            <w:pPr>
              <w:pStyle w:val="a6"/>
              <w:tabs>
                <w:tab w:val="left" w:pos="284"/>
              </w:tabs>
              <w:ind w:left="0"/>
              <w:jc w:val="both"/>
              <w:rPr>
                <w:b/>
              </w:rPr>
            </w:pPr>
            <w:r w:rsidRPr="006B081C">
              <w:rPr>
                <w:rFonts w:eastAsia="SimSun"/>
              </w:rPr>
              <w:t xml:space="preserve">3.    </w:t>
            </w:r>
            <w:r w:rsidRPr="006B081C">
              <w:t>Prezenta decizie intră în vigoare la data publicării în Registrul de stat al actelor locale.</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3.2. Opțiunile alternative analizate și motivele pentru care acestea nu au fost luate în considerare</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 </w:t>
            </w:r>
          </w:p>
        </w:tc>
      </w:tr>
      <w:tr w:rsidR="00FD0D6A" w:rsidRPr="006B081C" w:rsidTr="00633D0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4. Analiza impactului de reglementare </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4.1. Impactul asupra sectorului public</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4.2. Impactul financiar și argumentarea costurilor estimative</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Realizarea proiectului nu necesită cheltuieli financiare suplimentare</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4.3. Impactul asupra sectorului privat</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lastRenderedPageBreak/>
              <w:t>Nu este aplicabil  </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4.4. Impactul social</w:t>
            </w:r>
          </w:p>
          <w:p w:rsidR="00FD0D6A" w:rsidRPr="006B081C" w:rsidRDefault="00FD0D6A" w:rsidP="00633D09">
            <w:pPr>
              <w:pStyle w:val="a7"/>
              <w:spacing w:beforeAutospacing="0" w:afterAutospacing="0" w:line="12" w:lineRule="atLeast"/>
            </w:pPr>
            <w:r w:rsidRPr="006B081C">
              <w:rPr>
                <w:b/>
                <w:bCs/>
                <w:color w:val="000000"/>
              </w:rPr>
              <w:t>4.4.1. Impactul asupra datelor cu caracter personal</w:t>
            </w:r>
          </w:p>
          <w:p w:rsidR="00FD0D6A" w:rsidRPr="006B081C" w:rsidRDefault="00FD0D6A" w:rsidP="00633D09">
            <w:pPr>
              <w:pStyle w:val="a7"/>
              <w:spacing w:beforeAutospacing="0" w:afterAutospacing="0" w:line="12" w:lineRule="atLeast"/>
            </w:pPr>
            <w:r w:rsidRPr="006B081C">
              <w:rPr>
                <w:b/>
                <w:bCs/>
                <w:color w:val="000000"/>
              </w:rPr>
              <w:t>4.4.2. Impactul asupra echității și egalității de gen</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4.5. Impactul asupra mediului</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4.6. Alte impacturi și informații relevante</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5. Compatibilitatea proiectului actului normativ cu legislația UE </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5.1. Măsuri normative necesare pentru transpunerea actelor juridice ale UE în legislația națională</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5.2. Măsuri normative care urmăresc crearea cadrului juridic intern necesar pentru implementarea legislației UE</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 </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 xml:space="preserve">6. Avizarea și consultarea publică a proiectului actului </w:t>
            </w:r>
            <w:r w:rsidR="007D49DC" w:rsidRPr="006B081C">
              <w:rPr>
                <w:b/>
                <w:bCs/>
                <w:color w:val="000000"/>
              </w:rPr>
              <w:t>administrativ</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 xml:space="preserve">Proiectul de decizie a fost avizat de către comisiile consultative de specialitate ale Consiliului raional Floreşti, Secţia Juridică, Resurse Umane şi Administraţie Publică şi secretarul Consiliului raional Floreşti. În scopul respectării prevederilor Legii nr.239/2008 </w:t>
            </w:r>
            <w:proofErr w:type="gramStart"/>
            <w:r w:rsidRPr="006B081C">
              <w:rPr>
                <w:color w:val="000000"/>
              </w:rPr>
              <w:t>,,Privind</w:t>
            </w:r>
            <w:proofErr w:type="gramEnd"/>
            <w:r w:rsidRPr="006B081C">
              <w:rPr>
                <w:color w:val="000000"/>
              </w:rPr>
              <w:t xml:space="preserve"> transparenţa în procesul decizional’’, proiectul a fost plasat pe site-ul Consiliului raional la directoriul ,,Procesul decizional”. </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7. Concluziile expertizelor</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 </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8. Modul de încorporare a actului în cadrul normativ existent</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Prezentul proiect de decizie se încadrează în cadrul normativ existent</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b/>
                <w:bCs/>
                <w:color w:val="000000"/>
              </w:rPr>
              <w:t>9. Măsurile necesare pentru implementarea prevederilor proiectului actului normativ</w:t>
            </w:r>
          </w:p>
        </w:tc>
      </w:tr>
      <w:tr w:rsidR="00FD0D6A" w:rsidRPr="006B081C" w:rsidTr="00633D09">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D0D6A" w:rsidRPr="006B081C" w:rsidRDefault="00FD0D6A" w:rsidP="00633D09">
            <w:pPr>
              <w:pStyle w:val="a7"/>
              <w:spacing w:beforeAutospacing="0" w:afterAutospacing="0" w:line="12" w:lineRule="atLeast"/>
            </w:pPr>
            <w:r w:rsidRPr="006B081C">
              <w:rPr>
                <w:color w:val="000000"/>
              </w:rPr>
              <w:t>Nu este aplicabil </w:t>
            </w:r>
          </w:p>
        </w:tc>
      </w:tr>
    </w:tbl>
    <w:p w:rsidR="007D49DC" w:rsidRPr="006B081C" w:rsidRDefault="007D49DC" w:rsidP="007D49DC">
      <w:pPr>
        <w:pStyle w:val="normal"/>
        <w:tabs>
          <w:tab w:val="left" w:pos="0"/>
        </w:tabs>
        <w:jc w:val="both"/>
      </w:pPr>
    </w:p>
    <w:p w:rsidR="007D49DC" w:rsidRPr="006B081C" w:rsidRDefault="007D49DC" w:rsidP="007D49DC">
      <w:pPr>
        <w:pStyle w:val="normal"/>
        <w:tabs>
          <w:tab w:val="left" w:pos="0"/>
        </w:tabs>
        <w:jc w:val="both"/>
      </w:pPr>
    </w:p>
    <w:p w:rsidR="007D49DC" w:rsidRPr="006B081C" w:rsidRDefault="007D49DC" w:rsidP="007D49DC">
      <w:pPr>
        <w:pStyle w:val="normal"/>
        <w:tabs>
          <w:tab w:val="left" w:pos="0"/>
        </w:tabs>
        <w:jc w:val="both"/>
        <w:rPr>
          <w:b/>
        </w:rPr>
      </w:pPr>
      <w:r w:rsidRPr="006B081C">
        <w:tab/>
      </w:r>
      <w:r w:rsidRPr="006B081C">
        <w:tab/>
      </w:r>
      <w:r w:rsidRPr="006B081C">
        <w:tab/>
      </w:r>
      <w:r w:rsidRPr="006B081C">
        <w:tab/>
      </w:r>
      <w:r w:rsidRPr="006B081C">
        <w:tab/>
      </w:r>
      <w:r w:rsidRPr="006B081C">
        <w:tab/>
      </w:r>
      <w:r w:rsidRPr="006B081C">
        <w:tab/>
      </w:r>
      <w:r w:rsidRPr="006B081C">
        <w:tab/>
      </w:r>
      <w:r w:rsidRPr="006B081C">
        <w:rPr>
          <w:b/>
        </w:rPr>
        <w:t xml:space="preserve">Diana Pantaz, </w:t>
      </w:r>
    </w:p>
    <w:p w:rsidR="007D49DC" w:rsidRPr="006B081C" w:rsidRDefault="007D49DC" w:rsidP="007D49DC">
      <w:pPr>
        <w:pStyle w:val="normal"/>
        <w:tabs>
          <w:tab w:val="left" w:pos="0"/>
        </w:tabs>
        <w:jc w:val="right"/>
        <w:rPr>
          <w:b/>
        </w:rPr>
      </w:pPr>
      <w:r w:rsidRPr="006B081C">
        <w:rPr>
          <w:b/>
        </w:rPr>
        <w:tab/>
      </w:r>
      <w:r w:rsidRPr="006B081C">
        <w:rPr>
          <w:b/>
        </w:rPr>
        <w:tab/>
      </w:r>
      <w:r w:rsidRPr="006B081C">
        <w:rPr>
          <w:b/>
        </w:rPr>
        <w:tab/>
        <w:t>șefă interimara, Direcția Generală Educație, Cultură, Tineret și Sport</w:t>
      </w:r>
    </w:p>
    <w:p w:rsidR="00FD0D6A" w:rsidRPr="006B081C" w:rsidRDefault="00FD0D6A" w:rsidP="00FD0D6A">
      <w:pPr>
        <w:ind w:left="-426" w:firstLine="426"/>
        <w:rPr>
          <w:b/>
        </w:rPr>
      </w:pPr>
    </w:p>
    <w:p w:rsidR="007D49DC" w:rsidRPr="006B081C" w:rsidRDefault="007D49DC">
      <w:pPr>
        <w:ind w:left="-426" w:firstLine="426"/>
        <w:rPr>
          <w:b/>
        </w:rPr>
      </w:pPr>
    </w:p>
    <w:sectPr w:rsidR="007D49DC" w:rsidRPr="006B081C" w:rsidSect="00FD0D6A">
      <w:pgSz w:w="12240" w:h="15840"/>
      <w:pgMar w:top="568" w:right="1247" w:bottom="567"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AFBBF5"/>
    <w:multiLevelType w:val="singleLevel"/>
    <w:tmpl w:val="99AFBBF5"/>
    <w:lvl w:ilvl="0">
      <w:start w:val="1"/>
      <w:numFmt w:val="bullet"/>
      <w:lvlText w:val=""/>
      <w:lvlJc w:val="left"/>
      <w:pPr>
        <w:tabs>
          <w:tab w:val="left" w:pos="420"/>
        </w:tabs>
        <w:ind w:left="420" w:hanging="420"/>
      </w:pPr>
      <w:rPr>
        <w:rFonts w:ascii="Wingdings" w:hAnsi="Wingdings" w:hint="default"/>
      </w:rPr>
    </w:lvl>
  </w:abstractNum>
  <w:abstractNum w:abstractNumId="1">
    <w:nsid w:val="EA9AB91F"/>
    <w:multiLevelType w:val="multilevel"/>
    <w:tmpl w:val="EA9AB91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FD034266"/>
    <w:multiLevelType w:val="singleLevel"/>
    <w:tmpl w:val="FD034266"/>
    <w:lvl w:ilvl="0">
      <w:start w:val="1"/>
      <w:numFmt w:val="bullet"/>
      <w:lvlText w:val=""/>
      <w:lvlJc w:val="left"/>
      <w:pPr>
        <w:tabs>
          <w:tab w:val="left" w:pos="420"/>
        </w:tabs>
        <w:ind w:left="420" w:hanging="420"/>
      </w:pPr>
      <w:rPr>
        <w:rFonts w:ascii="Wingdings" w:hAnsi="Wingdings" w:hint="default"/>
      </w:rPr>
    </w:lvl>
  </w:abstractNum>
  <w:abstractNum w:abstractNumId="3">
    <w:nsid w:val="01E27884"/>
    <w:multiLevelType w:val="hybridMultilevel"/>
    <w:tmpl w:val="68A84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1AE8"/>
    <w:multiLevelType w:val="multilevel"/>
    <w:tmpl w:val="0E981AE8"/>
    <w:lvl w:ilvl="0">
      <w:start w:val="1"/>
      <w:numFmt w:val="upperRoman"/>
      <w:lvlText w:val="%1."/>
      <w:lvlJc w:val="left"/>
      <w:pPr>
        <w:ind w:left="4123" w:hanging="720"/>
      </w:pPr>
      <w:rPr>
        <w:rFonts w:hint="default"/>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5">
    <w:nsid w:val="1B8D2CFA"/>
    <w:multiLevelType w:val="hybridMultilevel"/>
    <w:tmpl w:val="77661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381CE"/>
    <w:multiLevelType w:val="singleLevel"/>
    <w:tmpl w:val="27A381CE"/>
    <w:lvl w:ilvl="0">
      <w:start w:val="1"/>
      <w:numFmt w:val="decimal"/>
      <w:lvlText w:val="%1."/>
      <w:lvlJc w:val="left"/>
      <w:pPr>
        <w:tabs>
          <w:tab w:val="left" w:pos="425"/>
        </w:tabs>
        <w:ind w:left="425" w:hanging="425"/>
      </w:pPr>
      <w:rPr>
        <w:rFonts w:hint="default"/>
      </w:rPr>
    </w:lvl>
  </w:abstractNum>
  <w:abstractNum w:abstractNumId="7">
    <w:nsid w:val="2EF4DD0B"/>
    <w:multiLevelType w:val="singleLevel"/>
    <w:tmpl w:val="2EF4DD0B"/>
    <w:lvl w:ilvl="0">
      <w:start w:val="1"/>
      <w:numFmt w:val="bullet"/>
      <w:lvlText w:val=""/>
      <w:lvlJc w:val="left"/>
      <w:pPr>
        <w:tabs>
          <w:tab w:val="left" w:pos="420"/>
        </w:tabs>
        <w:ind w:left="420" w:hanging="420"/>
      </w:pPr>
      <w:rPr>
        <w:rFonts w:ascii="Wingdings" w:hAnsi="Wingdings" w:hint="default"/>
      </w:rPr>
    </w:lvl>
  </w:abstractNum>
  <w:abstractNum w:abstractNumId="8">
    <w:nsid w:val="38474C81"/>
    <w:multiLevelType w:val="hybridMultilevel"/>
    <w:tmpl w:val="57AA65A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06482"/>
    <w:multiLevelType w:val="hybridMultilevel"/>
    <w:tmpl w:val="1284B6A0"/>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nsid w:val="4CB02F9B"/>
    <w:multiLevelType w:val="multilevel"/>
    <w:tmpl w:val="35CC4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D73FA9"/>
    <w:multiLevelType w:val="multilevel"/>
    <w:tmpl w:val="52D73FA9"/>
    <w:lvl w:ilvl="0">
      <w:start w:val="1"/>
      <w:numFmt w:val="bullet"/>
      <w:lvlText w:val=""/>
      <w:lvlJc w:val="left"/>
      <w:pPr>
        <w:ind w:left="436" w:hanging="360"/>
      </w:pPr>
      <w:rPr>
        <w:rFonts w:ascii="Symbol" w:hAnsi="Symbol"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12">
    <w:nsid w:val="57CD0D45"/>
    <w:multiLevelType w:val="hybridMultilevel"/>
    <w:tmpl w:val="887217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09D9CD"/>
    <w:multiLevelType w:val="multilevel"/>
    <w:tmpl w:val="5909D9C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4">
    <w:nsid w:val="5B49426D"/>
    <w:multiLevelType w:val="multilevel"/>
    <w:tmpl w:val="37CCE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391AC9"/>
    <w:multiLevelType w:val="singleLevel"/>
    <w:tmpl w:val="5D391AC9"/>
    <w:lvl w:ilvl="0">
      <w:start w:val="1"/>
      <w:numFmt w:val="bullet"/>
      <w:lvlText w:val=""/>
      <w:lvlJc w:val="left"/>
      <w:pPr>
        <w:tabs>
          <w:tab w:val="left" w:pos="-332"/>
        </w:tabs>
        <w:ind w:left="988" w:hanging="420"/>
      </w:pPr>
      <w:rPr>
        <w:rFonts w:ascii="Wingdings" w:hAnsi="Wingdings" w:hint="default"/>
      </w:rPr>
    </w:lvl>
  </w:abstractNum>
  <w:abstractNum w:abstractNumId="16">
    <w:nsid w:val="624EB521"/>
    <w:multiLevelType w:val="singleLevel"/>
    <w:tmpl w:val="624EB521"/>
    <w:lvl w:ilvl="0">
      <w:start w:val="1"/>
      <w:numFmt w:val="bullet"/>
      <w:lvlText w:val=""/>
      <w:lvlJc w:val="left"/>
      <w:pPr>
        <w:tabs>
          <w:tab w:val="left" w:pos="420"/>
        </w:tabs>
        <w:ind w:left="420" w:hanging="420"/>
      </w:pPr>
      <w:rPr>
        <w:rFonts w:ascii="Wingdings" w:hAnsi="Wingdings" w:hint="default"/>
      </w:rPr>
    </w:lvl>
  </w:abstractNum>
  <w:num w:numId="1">
    <w:abstractNumId w:val="6"/>
  </w:num>
  <w:num w:numId="2">
    <w:abstractNumId w:val="12"/>
  </w:num>
  <w:num w:numId="3">
    <w:abstractNumId w:val="4"/>
  </w:num>
  <w:num w:numId="4">
    <w:abstractNumId w:val="11"/>
  </w:num>
  <w:num w:numId="5">
    <w:abstractNumId w:val="16"/>
  </w:num>
  <w:num w:numId="6">
    <w:abstractNumId w:val="1"/>
  </w:num>
  <w:num w:numId="7">
    <w:abstractNumId w:val="13"/>
  </w:num>
  <w:num w:numId="8">
    <w:abstractNumId w:val="0"/>
  </w:num>
  <w:num w:numId="9">
    <w:abstractNumId w:val="7"/>
  </w:num>
  <w:num w:numId="10">
    <w:abstractNumId w:val="2"/>
  </w:num>
  <w:num w:numId="11">
    <w:abstractNumId w:val="15"/>
  </w:num>
  <w:num w:numId="12">
    <w:abstractNumId w:val="14"/>
  </w:num>
  <w:num w:numId="13">
    <w:abstractNumId w:val="1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0"/>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10"/>
    <w:lvlOverride w:ilvl="0">
      <w:lvl w:ilvl="0">
        <w:numFmt w:val="decimal"/>
        <w:lvlText w:val="%1."/>
        <w:lvlJc w:val="left"/>
      </w:lvl>
    </w:lvlOverride>
  </w:num>
  <w:num w:numId="19">
    <w:abstractNumId w:val="9"/>
  </w:num>
  <w:num w:numId="20">
    <w:abstractNumId w:val="5"/>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20"/>
  <w:drawingGridHorizontalSpacing w:val="100"/>
  <w:displayHorizontalDrawingGridEvery w:val="2"/>
  <w:displayVerticalDrawingGridEvery w:val="2"/>
  <w:characterSpacingControl w:val="doNotCompress"/>
  <w:compat/>
  <w:rsids>
    <w:rsidRoot w:val="00FD0D6A"/>
    <w:rsid w:val="000A6ACA"/>
    <w:rsid w:val="000F77FB"/>
    <w:rsid w:val="001A5156"/>
    <w:rsid w:val="001C0908"/>
    <w:rsid w:val="001D0856"/>
    <w:rsid w:val="001D29FC"/>
    <w:rsid w:val="002B0ADF"/>
    <w:rsid w:val="002B54F1"/>
    <w:rsid w:val="002C0814"/>
    <w:rsid w:val="002C23EA"/>
    <w:rsid w:val="002F3E0D"/>
    <w:rsid w:val="002F7A7E"/>
    <w:rsid w:val="00356C17"/>
    <w:rsid w:val="00364594"/>
    <w:rsid w:val="00383886"/>
    <w:rsid w:val="003A2803"/>
    <w:rsid w:val="003A70CE"/>
    <w:rsid w:val="003F74D5"/>
    <w:rsid w:val="00483434"/>
    <w:rsid w:val="004953B9"/>
    <w:rsid w:val="004D3498"/>
    <w:rsid w:val="005110BA"/>
    <w:rsid w:val="005161F5"/>
    <w:rsid w:val="005B1E4A"/>
    <w:rsid w:val="005F0B97"/>
    <w:rsid w:val="005F3816"/>
    <w:rsid w:val="00633D09"/>
    <w:rsid w:val="006936E2"/>
    <w:rsid w:val="006A6F9F"/>
    <w:rsid w:val="006B081C"/>
    <w:rsid w:val="006E5D08"/>
    <w:rsid w:val="00796DC8"/>
    <w:rsid w:val="007D49DC"/>
    <w:rsid w:val="008113CF"/>
    <w:rsid w:val="008627AB"/>
    <w:rsid w:val="008D028F"/>
    <w:rsid w:val="008D612D"/>
    <w:rsid w:val="00985621"/>
    <w:rsid w:val="009C6E59"/>
    <w:rsid w:val="00A0608F"/>
    <w:rsid w:val="00A11CF7"/>
    <w:rsid w:val="00A875E6"/>
    <w:rsid w:val="00A9691D"/>
    <w:rsid w:val="00AD44E9"/>
    <w:rsid w:val="00AF7ACE"/>
    <w:rsid w:val="00BA41F1"/>
    <w:rsid w:val="00BD38C8"/>
    <w:rsid w:val="00C852D5"/>
    <w:rsid w:val="00D15085"/>
    <w:rsid w:val="00D44815"/>
    <w:rsid w:val="00D70AF6"/>
    <w:rsid w:val="00D73AF8"/>
    <w:rsid w:val="00DA1DE1"/>
    <w:rsid w:val="00E0092D"/>
    <w:rsid w:val="00E17660"/>
    <w:rsid w:val="00E4160D"/>
    <w:rsid w:val="00E62994"/>
    <w:rsid w:val="00F01B79"/>
    <w:rsid w:val="00F5028F"/>
    <w:rsid w:val="00F52CB7"/>
    <w:rsid w:val="00F712E0"/>
    <w:rsid w:val="00F8782D"/>
    <w:rsid w:val="00FC6CA4"/>
    <w:rsid w:val="00FD0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6A"/>
    <w:rPr>
      <w:sz w:val="24"/>
      <w:szCs w:val="24"/>
      <w:lang w:val="ro-RO" w:eastAsia="ru-RU"/>
    </w:rPr>
  </w:style>
  <w:style w:type="paragraph" w:styleId="1">
    <w:name w:val="heading 1"/>
    <w:basedOn w:val="a"/>
    <w:next w:val="a"/>
    <w:link w:val="10"/>
    <w:qFormat/>
    <w:rsid w:val="001A5156"/>
    <w:pPr>
      <w:keepNext/>
      <w:outlineLvl w:val="0"/>
    </w:pPr>
    <w:rPr>
      <w:sz w:val="28"/>
      <w:szCs w:val="20"/>
    </w:rPr>
  </w:style>
  <w:style w:type="paragraph" w:styleId="2">
    <w:name w:val="heading 2"/>
    <w:basedOn w:val="a"/>
    <w:next w:val="a"/>
    <w:link w:val="20"/>
    <w:unhideWhenUsed/>
    <w:qFormat/>
    <w:rsid w:val="00E0092D"/>
    <w:pPr>
      <w:keepNext/>
      <w:keepLines/>
      <w:spacing w:before="260" w:after="260" w:line="416" w:lineRule="auto"/>
      <w:outlineLvl w:val="1"/>
    </w:pPr>
    <w:rPr>
      <w:b/>
      <w:bCs/>
      <w:sz w:val="32"/>
      <w:szCs w:val="32"/>
    </w:rPr>
  </w:style>
  <w:style w:type="paragraph" w:styleId="3">
    <w:name w:val="heading 3"/>
    <w:next w:val="a"/>
    <w:link w:val="30"/>
    <w:unhideWhenUsed/>
    <w:qFormat/>
    <w:rsid w:val="00E0092D"/>
    <w:pPr>
      <w:spacing w:beforeAutospacing="1" w:afterAutospacing="1"/>
      <w:outlineLvl w:val="2"/>
    </w:pPr>
    <w:rPr>
      <w:rFonts w:ascii="SimSun" w:eastAsia="SimSun" w:hAnsi="SimSun" w:hint="eastAsia"/>
      <w:b/>
      <w:bCs/>
      <w:sz w:val="26"/>
      <w:szCs w:val="26"/>
      <w:lang w:eastAsia="zh-CN"/>
    </w:rPr>
  </w:style>
  <w:style w:type="paragraph" w:styleId="4">
    <w:name w:val="heading 4"/>
    <w:basedOn w:val="normal"/>
    <w:next w:val="normal"/>
    <w:link w:val="40"/>
    <w:qFormat/>
    <w:rsid w:val="00FD0D6A"/>
    <w:pPr>
      <w:keepNext/>
      <w:keepLines/>
      <w:spacing w:before="240" w:after="40"/>
      <w:outlineLvl w:val="3"/>
    </w:pPr>
    <w:rPr>
      <w:b/>
    </w:rPr>
  </w:style>
  <w:style w:type="paragraph" w:styleId="5">
    <w:name w:val="heading 5"/>
    <w:basedOn w:val="a"/>
    <w:next w:val="a"/>
    <w:link w:val="50"/>
    <w:unhideWhenUsed/>
    <w:qFormat/>
    <w:rsid w:val="00E0092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A5156"/>
    <w:rPr>
      <w:sz w:val="28"/>
      <w:lang w:val="ro-RO" w:eastAsia="ru-RU"/>
    </w:rPr>
  </w:style>
  <w:style w:type="paragraph" w:customStyle="1" w:styleId="11">
    <w:name w:val="Название1"/>
    <w:basedOn w:val="a"/>
    <w:next w:val="a"/>
    <w:qFormat/>
    <w:rsid w:val="001A5156"/>
    <w:pPr>
      <w:spacing w:before="240" w:after="60"/>
      <w:jc w:val="center"/>
      <w:outlineLvl w:val="0"/>
    </w:pPr>
    <w:rPr>
      <w:rFonts w:ascii="Cambria" w:hAnsi="Cambria"/>
      <w:b/>
      <w:bCs/>
      <w:kern w:val="28"/>
      <w:sz w:val="32"/>
      <w:szCs w:val="32"/>
    </w:rPr>
  </w:style>
  <w:style w:type="character" w:customStyle="1" w:styleId="a3">
    <w:name w:val="Название Знак"/>
    <w:link w:val="a4"/>
    <w:qFormat/>
    <w:rsid w:val="001A5156"/>
    <w:rPr>
      <w:rFonts w:ascii="Cambria" w:eastAsia="Times New Roman" w:hAnsi="Cambria" w:cs="Times New Roman"/>
      <w:b/>
      <w:bCs/>
      <w:kern w:val="28"/>
      <w:sz w:val="32"/>
      <w:szCs w:val="32"/>
      <w:lang w:val="ro-RO" w:eastAsia="ru-RU"/>
    </w:rPr>
  </w:style>
  <w:style w:type="paragraph" w:styleId="a4">
    <w:name w:val="Title"/>
    <w:basedOn w:val="a"/>
    <w:next w:val="a"/>
    <w:link w:val="a3"/>
    <w:qFormat/>
    <w:rsid w:val="001A5156"/>
    <w:pPr>
      <w:pBdr>
        <w:bottom w:val="single" w:sz="8" w:space="4" w:color="4F81BD" w:themeColor="accent1"/>
      </w:pBdr>
      <w:spacing w:after="300"/>
      <w:contextualSpacing/>
    </w:pPr>
    <w:rPr>
      <w:rFonts w:ascii="Cambria" w:hAnsi="Cambria"/>
      <w:b/>
      <w:bCs/>
      <w:kern w:val="28"/>
      <w:sz w:val="32"/>
      <w:szCs w:val="32"/>
    </w:rPr>
  </w:style>
  <w:style w:type="character" w:customStyle="1" w:styleId="12">
    <w:name w:val="Название Знак1"/>
    <w:basedOn w:val="a0"/>
    <w:link w:val="a4"/>
    <w:uiPriority w:val="10"/>
    <w:qFormat/>
    <w:rsid w:val="001A5156"/>
    <w:rPr>
      <w:rFonts w:asciiTheme="majorHAnsi" w:eastAsiaTheme="majorEastAsia" w:hAnsiTheme="majorHAnsi" w:cstheme="majorBidi"/>
      <w:color w:val="17365D" w:themeColor="text2" w:themeShade="BF"/>
      <w:spacing w:val="5"/>
      <w:kern w:val="28"/>
      <w:sz w:val="52"/>
      <w:szCs w:val="52"/>
      <w:lang w:val="ro-RO" w:eastAsia="ru-RU"/>
    </w:rPr>
  </w:style>
  <w:style w:type="character" w:styleId="a5">
    <w:name w:val="Emphasis"/>
    <w:basedOn w:val="a0"/>
    <w:qFormat/>
    <w:rsid w:val="001A5156"/>
    <w:rPr>
      <w:i/>
      <w:iCs/>
    </w:rPr>
  </w:style>
  <w:style w:type="paragraph" w:styleId="a6">
    <w:name w:val="List Paragraph"/>
    <w:basedOn w:val="a"/>
    <w:uiPriority w:val="34"/>
    <w:qFormat/>
    <w:rsid w:val="001A5156"/>
    <w:pPr>
      <w:ind w:left="720"/>
    </w:pPr>
  </w:style>
  <w:style w:type="character" w:customStyle="1" w:styleId="40">
    <w:name w:val="Заголовок 4 Знак"/>
    <w:basedOn w:val="a0"/>
    <w:link w:val="4"/>
    <w:qFormat/>
    <w:rsid w:val="00FD0D6A"/>
    <w:rPr>
      <w:b/>
      <w:sz w:val="24"/>
      <w:szCs w:val="24"/>
      <w:lang w:val="ro-RO"/>
    </w:rPr>
  </w:style>
  <w:style w:type="paragraph" w:customStyle="1" w:styleId="normal">
    <w:name w:val="normal"/>
    <w:qFormat/>
    <w:rsid w:val="00FD0D6A"/>
    <w:rPr>
      <w:sz w:val="24"/>
      <w:szCs w:val="24"/>
      <w:lang w:val="ro-RO"/>
    </w:rPr>
  </w:style>
  <w:style w:type="paragraph" w:styleId="a7">
    <w:name w:val="Normal (Web)"/>
    <w:uiPriority w:val="99"/>
    <w:unhideWhenUsed/>
    <w:rsid w:val="00FD0D6A"/>
    <w:pPr>
      <w:spacing w:beforeAutospacing="1" w:afterAutospacing="1"/>
    </w:pPr>
    <w:rPr>
      <w:rFonts w:eastAsia="SimSun"/>
      <w:sz w:val="24"/>
      <w:szCs w:val="24"/>
      <w:lang w:eastAsia="zh-CN"/>
    </w:rPr>
  </w:style>
  <w:style w:type="paragraph" w:customStyle="1" w:styleId="Implicit">
    <w:name w:val="Implicit"/>
    <w:rsid w:val="003F74D5"/>
    <w:pPr>
      <w:tabs>
        <w:tab w:val="left" w:pos="708"/>
      </w:tabs>
      <w:suppressAutoHyphens/>
      <w:spacing w:line="276" w:lineRule="auto"/>
    </w:pPr>
    <w:rPr>
      <w:rFonts w:ascii="Calibri" w:eastAsia="SimSun" w:hAnsi="Calibri"/>
      <w:sz w:val="22"/>
      <w:szCs w:val="22"/>
      <w:lang w:val="ru-RU"/>
    </w:rPr>
  </w:style>
  <w:style w:type="character" w:customStyle="1" w:styleId="20">
    <w:name w:val="Заголовок 2 Знак"/>
    <w:basedOn w:val="a0"/>
    <w:link w:val="2"/>
    <w:rsid w:val="00E0092D"/>
    <w:rPr>
      <w:b/>
      <w:bCs/>
      <w:sz w:val="32"/>
      <w:szCs w:val="32"/>
      <w:lang w:val="ro-RO" w:eastAsia="ru-RU"/>
    </w:rPr>
  </w:style>
  <w:style w:type="character" w:customStyle="1" w:styleId="30">
    <w:name w:val="Заголовок 3 Знак"/>
    <w:basedOn w:val="a0"/>
    <w:link w:val="3"/>
    <w:rsid w:val="00E0092D"/>
    <w:rPr>
      <w:rFonts w:ascii="SimSun" w:eastAsia="SimSun" w:hAnsi="SimSun"/>
      <w:b/>
      <w:bCs/>
      <w:sz w:val="26"/>
      <w:szCs w:val="26"/>
      <w:lang w:eastAsia="zh-CN"/>
    </w:rPr>
  </w:style>
  <w:style w:type="character" w:customStyle="1" w:styleId="50">
    <w:name w:val="Заголовок 5 Знак"/>
    <w:basedOn w:val="a0"/>
    <w:link w:val="5"/>
    <w:rsid w:val="00E0092D"/>
    <w:rPr>
      <w:b/>
      <w:bCs/>
      <w:sz w:val="28"/>
      <w:szCs w:val="28"/>
      <w:lang w:val="ro-RO" w:eastAsia="ru-RU"/>
    </w:rPr>
  </w:style>
  <w:style w:type="paragraph" w:styleId="a8">
    <w:name w:val="Balloon Text"/>
    <w:basedOn w:val="a"/>
    <w:link w:val="a9"/>
    <w:uiPriority w:val="99"/>
    <w:semiHidden/>
    <w:unhideWhenUsed/>
    <w:qFormat/>
    <w:rsid w:val="00E0092D"/>
    <w:rPr>
      <w:rFonts w:ascii="Tahoma" w:hAnsi="Tahoma" w:cs="Tahoma"/>
      <w:sz w:val="16"/>
      <w:szCs w:val="16"/>
    </w:rPr>
  </w:style>
  <w:style w:type="character" w:customStyle="1" w:styleId="a9">
    <w:name w:val="Текст выноски Знак"/>
    <w:basedOn w:val="a0"/>
    <w:link w:val="a8"/>
    <w:uiPriority w:val="99"/>
    <w:semiHidden/>
    <w:qFormat/>
    <w:rsid w:val="00E0092D"/>
    <w:rPr>
      <w:rFonts w:ascii="Tahoma" w:hAnsi="Tahoma" w:cs="Tahoma"/>
      <w:sz w:val="16"/>
      <w:szCs w:val="16"/>
      <w:lang w:val="ro-RO" w:eastAsia="ru-RU"/>
    </w:rPr>
  </w:style>
  <w:style w:type="character" w:styleId="aa">
    <w:name w:val="Hyperlink"/>
    <w:basedOn w:val="a0"/>
    <w:uiPriority w:val="99"/>
    <w:qFormat/>
    <w:rsid w:val="00E0092D"/>
    <w:rPr>
      <w:rFonts w:cs="Times New Roman"/>
      <w:color w:val="0000FF"/>
      <w:u w:val="single"/>
    </w:rPr>
  </w:style>
  <w:style w:type="character" w:styleId="ab">
    <w:name w:val="Strong"/>
    <w:basedOn w:val="a0"/>
    <w:qFormat/>
    <w:rsid w:val="00E0092D"/>
    <w:rPr>
      <w:b/>
      <w:bCs/>
    </w:rPr>
  </w:style>
  <w:style w:type="table" w:styleId="ac">
    <w:name w:val="Table Grid"/>
    <w:basedOn w:val="a1"/>
    <w:uiPriority w:val="59"/>
    <w:rsid w:val="00E0092D"/>
    <w:pPr>
      <w:widowControl w:val="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8">
    <w:name w:val="_Style 18"/>
    <w:basedOn w:val="TableNormal1"/>
    <w:qFormat/>
    <w:rsid w:val="00E0092D"/>
    <w:rPr>
      <w:color w:val="366091"/>
      <w:lang w:val="ru-RU" w:eastAsia="ru-RU"/>
    </w:rPr>
    <w:tblPr>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w:eastAsia="Calibri" w:hAnsi="Calibri" w:cs="Calibri"/>
        <w:b/>
      </w:rPr>
      <w:tblPr/>
      <w:tcPr>
        <w:tcBorders>
          <w:top w:val="sing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Normal1">
    <w:name w:val="Table Normal1"/>
    <w:qFormat/>
    <w:rsid w:val="00E0092D"/>
    <w:rPr>
      <w:rFonts w:eastAsia="SimSun"/>
    </w:rPr>
    <w:tblPr>
      <w:tblCellMar>
        <w:top w:w="0" w:type="dxa"/>
        <w:left w:w="0" w:type="dxa"/>
        <w:bottom w:w="0" w:type="dxa"/>
        <w:right w:w="0" w:type="dxa"/>
      </w:tblCellMar>
    </w:tblPr>
  </w:style>
  <w:style w:type="character" w:styleId="ad">
    <w:name w:val="line number"/>
    <w:basedOn w:val="a0"/>
    <w:uiPriority w:val="99"/>
    <w:semiHidden/>
    <w:unhideWhenUsed/>
    <w:rsid w:val="00E0092D"/>
  </w:style>
  <w:style w:type="paragraph" w:styleId="ae">
    <w:name w:val="header"/>
    <w:basedOn w:val="a"/>
    <w:link w:val="af"/>
    <w:uiPriority w:val="99"/>
    <w:semiHidden/>
    <w:unhideWhenUsed/>
    <w:rsid w:val="00E0092D"/>
    <w:pPr>
      <w:tabs>
        <w:tab w:val="center" w:pos="4844"/>
        <w:tab w:val="right" w:pos="9689"/>
      </w:tabs>
    </w:pPr>
  </w:style>
  <w:style w:type="character" w:customStyle="1" w:styleId="af">
    <w:name w:val="Верхний колонтитул Знак"/>
    <w:basedOn w:val="a0"/>
    <w:link w:val="ae"/>
    <w:uiPriority w:val="99"/>
    <w:semiHidden/>
    <w:rsid w:val="00E0092D"/>
    <w:rPr>
      <w:sz w:val="24"/>
      <w:szCs w:val="24"/>
      <w:lang w:val="ro-RO" w:eastAsia="ru-RU"/>
    </w:rPr>
  </w:style>
  <w:style w:type="paragraph" w:styleId="af0">
    <w:name w:val="footer"/>
    <w:basedOn w:val="a"/>
    <w:link w:val="af1"/>
    <w:uiPriority w:val="99"/>
    <w:unhideWhenUsed/>
    <w:rsid w:val="00E0092D"/>
    <w:pPr>
      <w:tabs>
        <w:tab w:val="center" w:pos="4844"/>
        <w:tab w:val="right" w:pos="9689"/>
      </w:tabs>
    </w:pPr>
  </w:style>
  <w:style w:type="character" w:customStyle="1" w:styleId="af1">
    <w:name w:val="Нижний колонтитул Знак"/>
    <w:basedOn w:val="a0"/>
    <w:link w:val="af0"/>
    <w:uiPriority w:val="99"/>
    <w:rsid w:val="00E0092D"/>
    <w:rPr>
      <w:sz w:val="24"/>
      <w:szCs w:val="24"/>
      <w:lang w:val="ro-RO"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ahmoldova.md/campionatul-republicii-moldova-la-sah-rapid-si-blitz-2023-tineret-16-18-20-ani/"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4272</Words>
  <Characters>24356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14</cp:revision>
  <cp:lastPrinted>2025-03-14T07:58:00Z</cp:lastPrinted>
  <dcterms:created xsi:type="dcterms:W3CDTF">2025-03-13T09:16:00Z</dcterms:created>
  <dcterms:modified xsi:type="dcterms:W3CDTF">2025-03-17T07:29:00Z</dcterms:modified>
</cp:coreProperties>
</file>