
<file path=[Content_Types].xml><?xml version="1.0" encoding="utf-8"?>
<Types xmlns="http://schemas.openxmlformats.org/package/2006/content-types"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E638E" w:rsidRDefault="00AD2240" w:rsidP="006E7EF3">
      <w:pPr>
        <w:pStyle w:val="a6"/>
        <w:jc w:val="right"/>
        <w:rPr>
          <w:rFonts w:ascii="Times New Roman" w:hAnsi="Times New Roman" w:cs="Times New Roman"/>
          <w:sz w:val="24"/>
          <w:szCs w:val="24"/>
          <w:lang w:val="ro-RO"/>
        </w:rPr>
      </w:pPr>
      <w:r w:rsidRPr="00AD2240"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8" type="#_x0000_t75" style="position:absolute;left:0;text-align:left;margin-left:201.75pt;margin-top:10.7pt;width:58.8pt;height:48.6pt;z-index:-251658752;mso-wrap-edited:f" wrapcoords="-204 0 -204 21346 21600 21346 21600 0 -204 0">
            <v:imagedata r:id="rId6" o:title=""/>
          </v:shape>
          <o:OLEObject Type="Embed" ProgID="PBrush" ShapeID="_x0000_s1028" DrawAspect="Content" ObjectID="_1802180296" r:id="rId7"/>
        </w:pict>
      </w:r>
      <w:r w:rsidR="00075262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  <w:r w:rsidR="00F207B4">
        <w:rPr>
          <w:rFonts w:ascii="Times New Roman" w:hAnsi="Times New Roman" w:cs="Times New Roman"/>
          <w:sz w:val="24"/>
          <w:szCs w:val="24"/>
          <w:lang w:val="ro-RO"/>
        </w:rPr>
        <w:t>PROIECT</w:t>
      </w:r>
    </w:p>
    <w:p w:rsidR="00627491" w:rsidRDefault="00627491" w:rsidP="006E7EF3">
      <w:pPr>
        <w:pStyle w:val="a6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627491" w:rsidRDefault="00627491" w:rsidP="006E7EF3">
      <w:pPr>
        <w:pStyle w:val="a6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6E7EF3" w:rsidRDefault="006E7EF3" w:rsidP="006E7EF3">
      <w:pPr>
        <w:pStyle w:val="a6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6E7EF3" w:rsidRPr="006E7EF3" w:rsidRDefault="006E7EF3" w:rsidP="006E7EF3">
      <w:pPr>
        <w:pStyle w:val="a6"/>
        <w:jc w:val="right"/>
        <w:rPr>
          <w:rFonts w:ascii="Times New Roman" w:hAnsi="Times New Roman" w:cs="Times New Roman"/>
          <w:sz w:val="24"/>
          <w:szCs w:val="24"/>
          <w:lang w:val="ro-RO"/>
        </w:rPr>
      </w:pPr>
    </w:p>
    <w:p w:rsidR="007E638E" w:rsidRDefault="007E638E" w:rsidP="00071EEB">
      <w:pPr>
        <w:pStyle w:val="a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           REPUBLICA MOLDOVA</w:t>
      </w:r>
    </w:p>
    <w:p w:rsidR="007E638E" w:rsidRDefault="007E638E" w:rsidP="00071EEB">
      <w:pPr>
        <w:pStyle w:val="a6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 xml:space="preserve">                                            CONSILIUL RAIONAL FLOREȘTI</w:t>
      </w:r>
    </w:p>
    <w:p w:rsidR="007E638E" w:rsidRDefault="007E638E" w:rsidP="00071EEB">
      <w:pPr>
        <w:pStyle w:val="a6"/>
        <w:ind w:left="2832" w:firstLine="708"/>
        <w:rPr>
          <w:rFonts w:ascii="Times New Roman" w:hAnsi="Times New Roman"/>
          <w:b/>
          <w:sz w:val="24"/>
          <w:szCs w:val="24"/>
          <w:lang w:val="ro-RO"/>
        </w:rPr>
      </w:pPr>
    </w:p>
    <w:p w:rsidR="00F324EF" w:rsidRDefault="00D416AC" w:rsidP="00071EEB">
      <w:pPr>
        <w:pStyle w:val="a6"/>
        <w:ind w:left="2832" w:firstLine="708"/>
        <w:rPr>
          <w:rFonts w:ascii="Times New Roman" w:hAnsi="Times New Roman"/>
          <w:b/>
          <w:sz w:val="24"/>
          <w:szCs w:val="24"/>
          <w:lang w:val="ro-RO"/>
        </w:rPr>
      </w:pPr>
      <w:r>
        <w:rPr>
          <w:rFonts w:ascii="Times New Roman" w:hAnsi="Times New Roman"/>
          <w:b/>
          <w:sz w:val="24"/>
          <w:szCs w:val="24"/>
          <w:lang w:val="ro-RO"/>
        </w:rPr>
        <w:t>DECIZIE Nr.</w:t>
      </w:r>
      <w:r w:rsidR="00E90B58">
        <w:rPr>
          <w:rFonts w:ascii="Times New Roman" w:hAnsi="Times New Roman"/>
          <w:b/>
          <w:sz w:val="24"/>
          <w:szCs w:val="24"/>
          <w:lang w:val="ro-RO"/>
        </w:rPr>
        <w:t>0</w:t>
      </w:r>
      <w:r w:rsidR="00F207B4">
        <w:rPr>
          <w:rFonts w:ascii="Times New Roman" w:hAnsi="Times New Roman"/>
          <w:b/>
          <w:sz w:val="24"/>
          <w:szCs w:val="24"/>
          <w:lang w:val="ro-RO"/>
        </w:rPr>
        <w:t>2</w:t>
      </w:r>
      <w:r w:rsidR="006458EE">
        <w:rPr>
          <w:rFonts w:ascii="Times New Roman" w:hAnsi="Times New Roman"/>
          <w:b/>
          <w:sz w:val="24"/>
          <w:szCs w:val="24"/>
          <w:lang w:val="ro-RO"/>
        </w:rPr>
        <w:t>/</w:t>
      </w:r>
      <w:r w:rsidR="00F207B4">
        <w:rPr>
          <w:rFonts w:ascii="Times New Roman" w:hAnsi="Times New Roman"/>
          <w:b/>
          <w:sz w:val="24"/>
          <w:szCs w:val="24"/>
          <w:lang w:val="ro-RO"/>
        </w:rPr>
        <w:t>___</w:t>
      </w:r>
    </w:p>
    <w:p w:rsidR="00D40D93" w:rsidRDefault="00F324EF" w:rsidP="005360BD">
      <w:pPr>
        <w:pStyle w:val="a6"/>
        <w:ind w:left="2832"/>
        <w:rPr>
          <w:rFonts w:ascii="Times New Roman" w:hAnsi="Times New Roman"/>
          <w:sz w:val="24"/>
          <w:szCs w:val="24"/>
          <w:lang w:val="ro-RO"/>
        </w:rPr>
      </w:pPr>
      <w:r w:rsidRPr="00D416AC">
        <w:rPr>
          <w:rFonts w:ascii="Times New Roman" w:hAnsi="Times New Roman"/>
          <w:sz w:val="24"/>
          <w:szCs w:val="24"/>
          <w:lang w:val="ro-RO"/>
        </w:rPr>
        <w:t xml:space="preserve">            </w:t>
      </w:r>
      <w:r w:rsidRPr="00D416AC">
        <w:rPr>
          <w:rFonts w:ascii="Times New Roman" w:hAnsi="Times New Roman"/>
          <w:b/>
          <w:sz w:val="24"/>
          <w:szCs w:val="24"/>
          <w:lang w:val="ro-RO"/>
        </w:rPr>
        <w:t xml:space="preserve">din </w:t>
      </w:r>
      <w:r w:rsidR="00F207B4">
        <w:rPr>
          <w:rFonts w:ascii="Times New Roman" w:hAnsi="Times New Roman"/>
          <w:b/>
          <w:sz w:val="24"/>
          <w:szCs w:val="24"/>
          <w:lang w:val="ro-RO"/>
        </w:rPr>
        <w:t>___ _________</w:t>
      </w:r>
      <w:r>
        <w:rPr>
          <w:rFonts w:ascii="Times New Roman" w:hAnsi="Times New Roman"/>
          <w:b/>
          <w:sz w:val="24"/>
          <w:szCs w:val="24"/>
          <w:lang w:val="ro-RO"/>
        </w:rPr>
        <w:t xml:space="preserve"> </w:t>
      </w:r>
      <w:r w:rsidRPr="00D416AC">
        <w:rPr>
          <w:rFonts w:ascii="Times New Roman" w:hAnsi="Times New Roman"/>
          <w:b/>
          <w:sz w:val="24"/>
          <w:szCs w:val="24"/>
          <w:lang w:val="ro-RO"/>
        </w:rPr>
        <w:t xml:space="preserve"> 202</w:t>
      </w:r>
      <w:r w:rsidR="00F15499">
        <w:rPr>
          <w:rFonts w:ascii="Times New Roman" w:hAnsi="Times New Roman"/>
          <w:b/>
          <w:sz w:val="24"/>
          <w:szCs w:val="24"/>
          <w:lang w:val="ro-RO"/>
        </w:rPr>
        <w:t>5</w:t>
      </w:r>
      <w:r>
        <w:rPr>
          <w:rFonts w:ascii="Times New Roman" w:hAnsi="Times New Roman"/>
          <w:sz w:val="24"/>
          <w:szCs w:val="24"/>
          <w:lang w:val="ro-RO"/>
        </w:rPr>
        <w:tab/>
      </w:r>
    </w:p>
    <w:p w:rsidR="005F5C93" w:rsidRPr="00830BB4" w:rsidRDefault="00DE4281" w:rsidP="00071EEB">
      <w:pPr>
        <w:jc w:val="both"/>
        <w:rPr>
          <w:b/>
          <w:lang w:val="ro-RO"/>
        </w:rPr>
      </w:pPr>
      <w:r w:rsidRPr="00830BB4">
        <w:rPr>
          <w:b/>
          <w:lang w:val="ro-RO"/>
        </w:rPr>
        <w:tab/>
        <w:t xml:space="preserve">     </w:t>
      </w:r>
      <w:r w:rsidRPr="00830BB4">
        <w:rPr>
          <w:b/>
          <w:lang w:val="ro-RO"/>
        </w:rPr>
        <w:tab/>
        <w:t xml:space="preserve">   </w:t>
      </w:r>
    </w:p>
    <w:p w:rsidR="0072453B" w:rsidRDefault="00F207B4" w:rsidP="00071EEB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bookmarkStart w:id="0" w:name="_Hlk146207607"/>
      <w:bookmarkStart w:id="1" w:name="_Hlk161573977"/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Cu privire la modificarea deciziei Consiliului raional Floreşti </w:t>
      </w:r>
    </w:p>
    <w:p w:rsidR="008F492A" w:rsidRDefault="00F207B4" w:rsidP="00071EEB">
      <w:pPr>
        <w:pStyle w:val="a6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nr.01/13 din 23 ianuarie 2025 ,,</w:t>
      </w:r>
      <w:r w:rsidR="001E490B" w:rsidRPr="00645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Cu privire </w:t>
      </w:r>
      <w:bookmarkStart w:id="2" w:name="_Hlk157606247"/>
      <w:r w:rsidR="001E490B" w:rsidRPr="00645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l</w:t>
      </w:r>
      <w:bookmarkEnd w:id="0"/>
      <w:bookmarkEnd w:id="2"/>
      <w:r w:rsidR="00BD7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a </w:t>
      </w:r>
      <w:r w:rsidR="00304A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transmitere</w:t>
      </w:r>
      <w:r w:rsidR="00BD7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a </w:t>
      </w:r>
      <w:r w:rsidR="00201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unor încăperi </w:t>
      </w:r>
    </w:p>
    <w:p w:rsidR="001E490B" w:rsidRPr="006458EE" w:rsidRDefault="002E6C2F" w:rsidP="00071EEB">
      <w:pPr>
        <w:pStyle w:val="a6"/>
        <w:jc w:val="both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î</w:t>
      </w:r>
      <w:r w:rsidR="00BD758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n administrare</w:t>
      </w:r>
      <w:r w:rsidR="008F492A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a</w:t>
      </w:r>
      <w:r w:rsidR="00304AD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c</w:t>
      </w:r>
      <w:r w:rsidR="00971B73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omunei</w:t>
      </w:r>
      <w:r w:rsidR="00201EB4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Trifăneşti</w:t>
      </w:r>
      <w:r w:rsidR="008012E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”</w:t>
      </w:r>
    </w:p>
    <w:bookmarkEnd w:id="1"/>
    <w:p w:rsidR="001E490B" w:rsidRPr="00C031F6" w:rsidRDefault="001E490B" w:rsidP="00071EEB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1E490B" w:rsidRPr="00C571A0" w:rsidRDefault="0061229E" w:rsidP="00071EEB">
      <w:pPr>
        <w:pStyle w:val="a6"/>
        <w:ind w:firstLine="708"/>
        <w:jc w:val="both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Urmare</w:t>
      </w:r>
      <w:r w:rsidR="00AA6F8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a </w:t>
      </w:r>
      <w:r w:rsidR="00AA6F8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de</w:t>
      </w:r>
      <w:r w:rsidR="00D34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mersu</w:t>
      </w:r>
      <w:r w:rsidR="00957A9B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</w:t>
      </w:r>
      <w:r w:rsidR="00D34824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ui</w:t>
      </w:r>
      <w:r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572B3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dlui Mihail </w:t>
      </w:r>
      <w:proofErr w:type="spellStart"/>
      <w:r w:rsidR="00572B3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Slimovschi</w:t>
      </w:r>
      <w:proofErr w:type="spellEnd"/>
      <w:r w:rsidR="00572B3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, </w:t>
      </w:r>
      <w:r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primar</w:t>
      </w:r>
      <w:r w:rsidR="00572B3E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</w:t>
      </w:r>
      <w:r w:rsidR="00193BA7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comunei</w:t>
      </w:r>
      <w:r w:rsidR="00105789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Trifăneşti</w:t>
      </w:r>
      <w:r w:rsidR="006351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raionul Floreşti</w:t>
      </w:r>
      <w:r w:rsidR="0053337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B06524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777484" w:rsidRPr="002578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nr.</w:t>
      </w:r>
      <w:r w:rsidR="002578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22 din 27 februarie </w:t>
      </w:r>
      <w:r w:rsidR="00777484" w:rsidRPr="002578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2025</w:t>
      </w:r>
      <w:r w:rsidR="00923564" w:rsidRPr="0025782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9B43E4" w:rsidRPr="00E5370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 </w:t>
      </w:r>
      <w:r w:rsidR="001463CF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art.43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alin.</w:t>
      </w:r>
      <w:r w:rsidR="001463CF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(</w:t>
      </w:r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1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)</w:t>
      </w:r>
      <w:r w:rsidR="0024599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proofErr w:type="spellStart"/>
      <w:r w:rsidR="0024599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lit.c</w:t>
      </w:r>
      <w:proofErr w:type="spellEnd"/>
      <w:r w:rsidR="0024599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) şi</w:t>
      </w:r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art.46 alin.</w:t>
      </w:r>
      <w:r w:rsidR="004134CC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(1)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din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Leg</w:t>
      </w:r>
      <w:r w:rsidR="00B06524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ea</w:t>
      </w:r>
      <w:r w:rsidR="0035633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nr.436/2006 privi</w:t>
      </w:r>
      <w:r w:rsidR="00245992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nd administrația publică locală,</w:t>
      </w:r>
      <w:r w:rsidR="001463CF" w:rsidRPr="00C571A0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Consiliul raional</w:t>
      </w:r>
      <w:r w:rsidR="00107768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D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E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C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D</w:t>
      </w:r>
      <w:r w:rsidR="001463CF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1E490B" w:rsidRPr="00C571A0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E:</w:t>
      </w:r>
    </w:p>
    <w:p w:rsidR="006E3575" w:rsidRPr="008012E0" w:rsidRDefault="006E3575" w:rsidP="006E3575">
      <w:pPr>
        <w:pStyle w:val="a6"/>
        <w:ind w:hanging="284"/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</w:pPr>
    </w:p>
    <w:p w:rsidR="006E3575" w:rsidRPr="008012E0" w:rsidRDefault="006E3575" w:rsidP="008012E0">
      <w:pPr>
        <w:pStyle w:val="a6"/>
        <w:ind w:left="284" w:hanging="284"/>
        <w:jc w:val="both"/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</w:pPr>
      <w:r w:rsidRPr="008012E0">
        <w:rPr>
          <w:rFonts w:ascii="Times New Roman" w:hAnsi="Times New Roman" w:cs="Times New Roman"/>
          <w:color w:val="000000" w:themeColor="text1"/>
          <w:sz w:val="24"/>
          <w:szCs w:val="24"/>
          <w:lang w:val="ro-RO"/>
        </w:rPr>
        <w:t xml:space="preserve">1. </w:t>
      </w:r>
      <w:proofErr w:type="spellStart"/>
      <w:r w:rsidRPr="008012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</w:t>
      </w:r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>ecizia</w:t>
      </w:r>
      <w:proofErr w:type="spellEnd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>Consiliului</w:t>
      </w:r>
      <w:proofErr w:type="spellEnd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>raional</w:t>
      </w:r>
      <w:proofErr w:type="spellEnd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</w:t>
      </w:r>
      <w:proofErr w:type="spellStart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>Floreşti</w:t>
      </w:r>
      <w:proofErr w:type="spellEnd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nr.01/13 din 23 </w:t>
      </w:r>
      <w:proofErr w:type="spellStart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>ianuarie</w:t>
      </w:r>
      <w:proofErr w:type="spellEnd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 2025 </w:t>
      </w:r>
      <w:proofErr w:type="gramStart"/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>,,</w:t>
      </w:r>
      <w:r w:rsidR="008012E0" w:rsidRPr="008012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>Cu</w:t>
      </w:r>
      <w:proofErr w:type="gramEnd"/>
      <w:r w:rsidR="008012E0" w:rsidRPr="008012E0">
        <w:rPr>
          <w:rFonts w:ascii="Times New Roman" w:eastAsia="Times New Roman" w:hAnsi="Times New Roman" w:cs="Times New Roman"/>
          <w:bCs/>
          <w:color w:val="000000" w:themeColor="text1"/>
          <w:sz w:val="24"/>
          <w:szCs w:val="24"/>
          <w:shd w:val="clear" w:color="auto" w:fill="FFFFFF"/>
          <w:lang w:val="ro-RO"/>
        </w:rPr>
        <w:t xml:space="preserve"> privire la transmiterea unor încăperi în administrarea comunei Trifăneşti</w:t>
      </w:r>
      <w:r w:rsidRPr="008012E0">
        <w:rPr>
          <w:rFonts w:ascii="Times New Roman" w:hAnsi="Times New Roman" w:cs="Times New Roman"/>
          <w:iCs/>
          <w:sz w:val="24"/>
          <w:szCs w:val="24"/>
          <w:lang w:val="en-US"/>
        </w:rPr>
        <w:t xml:space="preserve">”” </w:t>
      </w:r>
      <w:r w:rsidRPr="008012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se </w:t>
      </w:r>
      <w:proofErr w:type="spellStart"/>
      <w:r w:rsidRPr="008012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modifică</w:t>
      </w:r>
      <w:proofErr w:type="spellEnd"/>
      <w:r w:rsidRPr="008012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</w:t>
      </w:r>
      <w:proofErr w:type="spellStart"/>
      <w:r w:rsidRPr="008012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după</w:t>
      </w:r>
      <w:proofErr w:type="spellEnd"/>
      <w:r w:rsidRPr="008012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 xml:space="preserve"> cum </w:t>
      </w:r>
      <w:proofErr w:type="spellStart"/>
      <w:r w:rsidRPr="008012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urmează</w:t>
      </w:r>
      <w:proofErr w:type="spellEnd"/>
      <w:r w:rsidRPr="008012E0">
        <w:rPr>
          <w:rFonts w:ascii="Times New Roman" w:hAnsi="Times New Roman" w:cs="Times New Roman"/>
          <w:color w:val="000000" w:themeColor="text1"/>
          <w:sz w:val="24"/>
          <w:szCs w:val="24"/>
          <w:lang w:val="en-US"/>
        </w:rPr>
        <w:t>:</w:t>
      </w:r>
    </w:p>
    <w:p w:rsidR="008012E0" w:rsidRDefault="008012E0" w:rsidP="008012E0">
      <w:pPr>
        <w:rPr>
          <w:color w:val="000000" w:themeColor="text1"/>
          <w:lang w:val="en-US"/>
        </w:rPr>
      </w:pPr>
    </w:p>
    <w:p w:rsidR="006E3575" w:rsidRPr="008012E0" w:rsidRDefault="00D130B9" w:rsidP="008012E0">
      <w:pPr>
        <w:rPr>
          <w:color w:val="000000" w:themeColor="text1"/>
          <w:lang w:val="en-US"/>
        </w:rPr>
      </w:pPr>
      <w:r>
        <w:rPr>
          <w:color w:val="000000" w:themeColor="text1"/>
          <w:lang w:val="en-US"/>
        </w:rPr>
        <w:t xml:space="preserve">1) </w:t>
      </w:r>
      <w:proofErr w:type="spellStart"/>
      <w:proofErr w:type="gramStart"/>
      <w:r>
        <w:rPr>
          <w:color w:val="000000" w:themeColor="text1"/>
          <w:lang w:val="en-US"/>
        </w:rPr>
        <w:t>punctul</w:t>
      </w:r>
      <w:proofErr w:type="spellEnd"/>
      <w:proofErr w:type="gramEnd"/>
      <w:r>
        <w:rPr>
          <w:color w:val="000000" w:themeColor="text1"/>
          <w:lang w:val="en-US"/>
        </w:rPr>
        <w:t xml:space="preserve"> 1</w:t>
      </w:r>
      <w:r w:rsidR="006E3575" w:rsidRPr="008012E0">
        <w:rPr>
          <w:color w:val="000000" w:themeColor="text1"/>
          <w:lang w:val="en-US"/>
        </w:rPr>
        <w:t xml:space="preserve"> </w:t>
      </w:r>
      <w:proofErr w:type="spellStart"/>
      <w:r w:rsidR="006E3575" w:rsidRPr="008012E0">
        <w:rPr>
          <w:color w:val="000000" w:themeColor="text1"/>
          <w:lang w:val="en-US"/>
        </w:rPr>
        <w:t>va</w:t>
      </w:r>
      <w:proofErr w:type="spellEnd"/>
      <w:r w:rsidR="006E3575" w:rsidRPr="008012E0">
        <w:rPr>
          <w:color w:val="000000" w:themeColor="text1"/>
          <w:lang w:val="en-US"/>
        </w:rPr>
        <w:t xml:space="preserve"> </w:t>
      </w:r>
      <w:proofErr w:type="spellStart"/>
      <w:r w:rsidR="006E3575" w:rsidRPr="008012E0">
        <w:rPr>
          <w:color w:val="000000" w:themeColor="text1"/>
          <w:lang w:val="en-US"/>
        </w:rPr>
        <w:t>avea</w:t>
      </w:r>
      <w:proofErr w:type="spellEnd"/>
      <w:r w:rsidR="006E3575" w:rsidRPr="008012E0">
        <w:rPr>
          <w:color w:val="000000" w:themeColor="text1"/>
          <w:lang w:val="en-US"/>
        </w:rPr>
        <w:t xml:space="preserve"> </w:t>
      </w:r>
      <w:proofErr w:type="spellStart"/>
      <w:r w:rsidR="006E3575" w:rsidRPr="008012E0">
        <w:rPr>
          <w:color w:val="000000" w:themeColor="text1"/>
          <w:lang w:val="en-US"/>
        </w:rPr>
        <w:t>următorul</w:t>
      </w:r>
      <w:proofErr w:type="spellEnd"/>
      <w:r w:rsidR="006E3575" w:rsidRPr="008012E0">
        <w:rPr>
          <w:color w:val="000000" w:themeColor="text1"/>
          <w:lang w:val="en-US"/>
        </w:rPr>
        <w:t xml:space="preserve"> </w:t>
      </w:r>
      <w:proofErr w:type="spellStart"/>
      <w:r w:rsidR="006E3575" w:rsidRPr="008012E0">
        <w:rPr>
          <w:color w:val="000000" w:themeColor="text1"/>
          <w:lang w:val="en-US"/>
        </w:rPr>
        <w:t>conţinut</w:t>
      </w:r>
      <w:proofErr w:type="spellEnd"/>
      <w:r w:rsidR="006E3575" w:rsidRPr="008012E0">
        <w:rPr>
          <w:color w:val="000000" w:themeColor="text1"/>
          <w:lang w:val="en-US"/>
        </w:rPr>
        <w:t xml:space="preserve">: </w:t>
      </w:r>
    </w:p>
    <w:p w:rsidR="006E3575" w:rsidRPr="006E3575" w:rsidRDefault="006E3575" w:rsidP="006E3575">
      <w:pPr>
        <w:pStyle w:val="a6"/>
        <w:ind w:hanging="284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en-US"/>
        </w:rPr>
      </w:pPr>
    </w:p>
    <w:p w:rsidR="00305014" w:rsidRPr="00030125" w:rsidRDefault="00030125" w:rsidP="00030125">
      <w:pPr>
        <w:pStyle w:val="a6"/>
        <w:jc w:val="both"/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</w:t>
      </w:r>
      <w:proofErr w:type="gramStart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>,1</w:t>
      </w:r>
      <w:proofErr w:type="gramEnd"/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en-US"/>
        </w:rPr>
        <w:t xml:space="preserve">. </w:t>
      </w:r>
      <w:r w:rsidR="00A62418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Se </w:t>
      </w:r>
      <w:r w:rsidR="00D6083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a</w:t>
      </w:r>
      <w:r w:rsidR="00AC234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probă transmiterea</w:t>
      </w:r>
      <w:r w:rsidR="00BB0712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A179E6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cu titlul gratuit, </w:t>
      </w:r>
      <w:r w:rsidR="002E6C2F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în administrarea</w:t>
      </w:r>
      <w:r w:rsidR="00576D1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971B73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comunei</w:t>
      </w:r>
      <w:r w:rsidR="007550AE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Trifăneşti</w:t>
      </w:r>
      <w:r w:rsidR="00A179E6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raionul Floreşti</w:t>
      </w:r>
      <w:r w:rsidR="007550AE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</w:t>
      </w:r>
      <w:r w:rsidR="007B117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461BB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pe o perioadă de 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25 (</w:t>
      </w:r>
      <w:r w:rsidR="00D130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douăzec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i</w:t>
      </w:r>
      <w:r w:rsidR="00D130B9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şi </w:t>
      </w:r>
      <w:r w:rsidR="00461BB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cinci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)</w:t>
      </w:r>
      <w:r w:rsidR="00461BB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ani, </w:t>
      </w:r>
      <w:r w:rsidR="007B117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pentru desfăşurarea activităţii </w:t>
      </w:r>
      <w:r w:rsidR="009306EB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bibliotecii publice din satul Trifăneşti </w:t>
      </w:r>
      <w:r w:rsidR="00930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şi </w:t>
      </w:r>
      <w:r w:rsidR="00EA174C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Centrului cultural Trifăneşti</w:t>
      </w:r>
      <w:r w:rsidR="009306EB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fondator Consiliul comunal Trifăneşti,</w:t>
      </w:r>
      <w:r w:rsidR="006E1F24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încăperile </w:t>
      </w:r>
      <w:r w:rsidR="00B71C82" w:rsidRPr="00DF6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cu suprafaţa</w:t>
      </w:r>
      <w:r w:rsidR="00B71C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</w:t>
      </w:r>
      <w:r w:rsidR="00DF6484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122,7 </w:t>
      </w:r>
      <w:r w:rsidR="00B71C82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m.p. </w:t>
      </w:r>
      <w:r w:rsidR="006E1F24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din incinta </w:t>
      </w:r>
      <w:r w:rsidR="0024372E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construcţiei </w:t>
      </w:r>
      <w:r w:rsidR="00A2571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proprietate publică a raionului Floreşti af</w:t>
      </w:r>
      <w:r w:rsidR="00C466E6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lată în</w:t>
      </w:r>
      <w:r w:rsidR="00A2571D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 xml:space="preserve"> gestiunea IMSP „Centrul Medicilor de Familie Floreşti”</w:t>
      </w:r>
      <w:r w:rsidR="00461BB5" w:rsidRPr="00C571A0"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, conform planului (se anexează).</w:t>
      </w:r>
      <w:r>
        <w:rPr>
          <w:rFonts w:ascii="Times New Roman" w:eastAsia="Times New Roman" w:hAnsi="Times New Roman" w:cs="Times New Roman"/>
          <w:color w:val="000000" w:themeColor="text1"/>
          <w:sz w:val="24"/>
          <w:szCs w:val="24"/>
          <w:shd w:val="clear" w:color="auto" w:fill="FFFFFF"/>
          <w:lang w:val="ro-RO"/>
        </w:rPr>
        <w:t>”</w:t>
      </w:r>
    </w:p>
    <w:p w:rsidR="002232B4" w:rsidRDefault="002232B4" w:rsidP="008271B5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 w:rsidRPr="00E53706">
        <w:rPr>
          <w:rFonts w:ascii="Times New Roman" w:hAnsi="Times New Roman" w:cs="Times New Roman"/>
          <w:sz w:val="24"/>
          <w:szCs w:val="24"/>
          <w:lang w:val="ro-RO"/>
        </w:rPr>
        <w:t xml:space="preserve"> </w:t>
      </w:r>
    </w:p>
    <w:p w:rsidR="00461820" w:rsidRPr="00461820" w:rsidRDefault="00461820" w:rsidP="00461820">
      <w:pPr>
        <w:ind w:left="284" w:hanging="284"/>
        <w:jc w:val="both"/>
        <w:rPr>
          <w:bCs/>
          <w:lang w:val="ro-RO"/>
        </w:rPr>
      </w:pPr>
      <w:r>
        <w:rPr>
          <w:lang w:val="ro-RO"/>
        </w:rPr>
        <w:t xml:space="preserve">2. </w:t>
      </w:r>
      <w:r w:rsidRPr="00461820">
        <w:rPr>
          <w:bCs/>
          <w:lang w:val="ro-RO"/>
        </w:rPr>
        <w:t xml:space="preserve">Secretarul Consiliului raional Floreşti va asigura comunicarea şi remiterea prezentei decizii  </w:t>
      </w:r>
      <w:r w:rsidR="00342E42">
        <w:rPr>
          <w:lang w:val="ro-RO"/>
        </w:rPr>
        <w:t>autorităţilor publice locale ale</w:t>
      </w:r>
      <w:r w:rsidR="00342E42" w:rsidRPr="00C571A0">
        <w:rPr>
          <w:color w:val="000000" w:themeColor="text1"/>
          <w:shd w:val="clear" w:color="auto" w:fill="FFFFFF"/>
          <w:lang w:val="ro-RO"/>
        </w:rPr>
        <w:t xml:space="preserve"> comun</w:t>
      </w:r>
      <w:r w:rsidR="00342E42">
        <w:rPr>
          <w:color w:val="000000" w:themeColor="text1"/>
          <w:shd w:val="clear" w:color="auto" w:fill="FFFFFF"/>
          <w:lang w:val="ro-RO"/>
        </w:rPr>
        <w:t>ei</w:t>
      </w:r>
      <w:r w:rsidR="00342E42" w:rsidRPr="00C571A0">
        <w:rPr>
          <w:color w:val="000000" w:themeColor="text1"/>
          <w:shd w:val="clear" w:color="auto" w:fill="FFFFFF"/>
          <w:lang w:val="ro-RO"/>
        </w:rPr>
        <w:t xml:space="preserve"> Trifăneşti</w:t>
      </w:r>
      <w:r w:rsidRPr="00461820">
        <w:rPr>
          <w:bCs/>
          <w:lang w:val="ro-RO"/>
        </w:rPr>
        <w:t>.</w:t>
      </w:r>
    </w:p>
    <w:p w:rsidR="00461820" w:rsidRDefault="00461820" w:rsidP="008271B5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9265E7" w:rsidRPr="002D58C6" w:rsidRDefault="00461820" w:rsidP="00305014">
      <w:pPr>
        <w:pStyle w:val="a6"/>
        <w:ind w:left="284" w:hanging="284"/>
        <w:jc w:val="both"/>
        <w:rPr>
          <w:rFonts w:ascii="Times New Roman" w:hAnsi="Times New Roman" w:cs="Times New Roman"/>
          <w:sz w:val="24"/>
          <w:szCs w:val="24"/>
          <w:lang w:val="ro-RO"/>
        </w:rPr>
      </w:pPr>
      <w:r>
        <w:rPr>
          <w:rFonts w:ascii="Times New Roman" w:hAnsi="Times New Roman" w:cs="Times New Roman"/>
          <w:sz w:val="24"/>
          <w:szCs w:val="24"/>
          <w:lang w:val="ro-RO"/>
        </w:rPr>
        <w:t>3</w:t>
      </w:r>
      <w:r w:rsidR="00305014">
        <w:rPr>
          <w:rFonts w:ascii="Times New Roman" w:hAnsi="Times New Roman" w:cs="Times New Roman"/>
          <w:sz w:val="24"/>
          <w:szCs w:val="24"/>
          <w:lang w:val="ro-RO"/>
        </w:rPr>
        <w:t xml:space="preserve">. </w:t>
      </w:r>
      <w:r w:rsidR="009265E7" w:rsidRPr="002D58C6">
        <w:rPr>
          <w:rFonts w:ascii="Times New Roman" w:hAnsi="Times New Roman"/>
          <w:sz w:val="24"/>
          <w:szCs w:val="24"/>
          <w:lang w:val="ro-RO"/>
        </w:rPr>
        <w:t>Prezenta decizie intră în vigoare la data publicării în Registrul de stat al actelor locale.</w:t>
      </w:r>
    </w:p>
    <w:p w:rsidR="00627491" w:rsidRDefault="00627491" w:rsidP="00071EEB">
      <w:pPr>
        <w:pStyle w:val="a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627491" w:rsidRDefault="00627491" w:rsidP="00071EEB">
      <w:pPr>
        <w:pStyle w:val="a6"/>
        <w:jc w:val="both"/>
        <w:rPr>
          <w:rFonts w:ascii="Times New Roman" w:hAnsi="Times New Roman" w:cs="Times New Roman"/>
          <w:sz w:val="24"/>
          <w:szCs w:val="24"/>
          <w:lang w:val="ro-RO"/>
        </w:rPr>
      </w:pPr>
    </w:p>
    <w:p w:rsidR="004E0AEE" w:rsidRPr="00EB3E83" w:rsidRDefault="004E0AEE" w:rsidP="00071E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Preşedintele şedinţei    </w:t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301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301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301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301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030125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ab/>
        <w:t xml:space="preserve">                                                                        </w:t>
      </w:r>
    </w:p>
    <w:p w:rsidR="004E0AEE" w:rsidRPr="00EB3E83" w:rsidRDefault="004E0AEE" w:rsidP="00071EEB">
      <w:pPr>
        <w:pStyle w:val="a6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Contrasemnat:   </w:t>
      </w:r>
    </w:p>
    <w:p w:rsidR="004E0AEE" w:rsidRPr="00EB3E83" w:rsidRDefault="004E0AEE" w:rsidP="00071EEB">
      <w:pPr>
        <w:pStyle w:val="a6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</w:t>
      </w:r>
      <w:r w:rsidR="000A23EA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   </w:t>
      </w: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  Secretarul                                                                                           </w:t>
      </w:r>
    </w:p>
    <w:p w:rsidR="006458EE" w:rsidRDefault="004E0AEE" w:rsidP="00071EEB">
      <w:pPr>
        <w:pStyle w:val="a6"/>
        <w:jc w:val="both"/>
        <w:rPr>
          <w:rFonts w:ascii="Times New Roman" w:hAnsi="Times New Roman" w:cs="Times New Roman"/>
          <w:b/>
          <w:sz w:val="24"/>
          <w:szCs w:val="24"/>
          <w:lang w:val="ro-RO"/>
        </w:rPr>
      </w:pPr>
      <w:r w:rsidRPr="00EB3E83">
        <w:rPr>
          <w:rFonts w:ascii="Times New Roman" w:hAnsi="Times New Roman" w:cs="Times New Roman"/>
          <w:b/>
          <w:sz w:val="24"/>
          <w:szCs w:val="24"/>
          <w:lang w:val="ro-RO"/>
        </w:rPr>
        <w:t>Consiliului raional</w:t>
      </w:r>
      <w:r w:rsidR="00EB3E83">
        <w:rPr>
          <w:rFonts w:ascii="Times New Roman" w:hAnsi="Times New Roman" w:cs="Times New Roman"/>
          <w:b/>
          <w:sz w:val="24"/>
          <w:szCs w:val="24"/>
          <w:lang w:val="ro-RO"/>
        </w:rPr>
        <w:t xml:space="preserve"> </w:t>
      </w:r>
      <w:r w:rsidR="000A23EA">
        <w:rPr>
          <w:rFonts w:ascii="Times New Roman" w:hAnsi="Times New Roman" w:cs="Times New Roman"/>
          <w:b/>
          <w:sz w:val="24"/>
          <w:szCs w:val="24"/>
          <w:lang w:val="ro-RO"/>
        </w:rPr>
        <w:t>Floreşti</w:t>
      </w:r>
      <w:r w:rsidR="0062749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2749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2749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2749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27491">
        <w:rPr>
          <w:rFonts w:ascii="Times New Roman" w:hAnsi="Times New Roman" w:cs="Times New Roman"/>
          <w:b/>
          <w:sz w:val="24"/>
          <w:szCs w:val="24"/>
          <w:lang w:val="ro-RO"/>
        </w:rPr>
        <w:tab/>
      </w:r>
      <w:r w:rsidR="00627491">
        <w:rPr>
          <w:rFonts w:ascii="Times New Roman" w:hAnsi="Times New Roman" w:cs="Times New Roman"/>
          <w:b/>
          <w:sz w:val="24"/>
          <w:szCs w:val="24"/>
          <w:lang w:val="ro-RO"/>
        </w:rPr>
        <w:tab/>
      </w:r>
    </w:p>
    <w:p w:rsidR="00627491" w:rsidRDefault="00627491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</w:p>
    <w:p w:rsidR="00627491" w:rsidRDefault="00627491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</w:p>
    <w:p w:rsidR="0028658A" w:rsidRDefault="0028658A" w:rsidP="0028658A">
      <w:pPr>
        <w:ind w:firstLine="708"/>
        <w:jc w:val="both"/>
        <w:rPr>
          <w:lang w:val="ro-RO"/>
        </w:rPr>
      </w:pPr>
      <w:r>
        <w:rPr>
          <w:lang w:val="ro-RO"/>
        </w:rPr>
        <w:t>Coordonat: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>Iurie Vlas,</w:t>
      </w:r>
    </w:p>
    <w:p w:rsidR="0028658A" w:rsidRDefault="001108FA" w:rsidP="0028658A">
      <w:pPr>
        <w:ind w:firstLine="708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28658A">
        <w:rPr>
          <w:lang w:val="ro-RO"/>
        </w:rPr>
        <w:t>vicepreşedinte al raionului Floreşti</w:t>
      </w:r>
    </w:p>
    <w:p w:rsidR="006331FB" w:rsidRDefault="00041A18" w:rsidP="0028658A">
      <w:pPr>
        <w:ind w:firstLine="708"/>
        <w:jc w:val="both"/>
        <w:rPr>
          <w:lang w:val="ro-RO"/>
        </w:rPr>
      </w:pPr>
      <w:r>
        <w:rPr>
          <w:lang w:val="ro-RO"/>
        </w:rPr>
        <w:t>Elaborat:</w:t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 w:rsidR="006331FB">
        <w:rPr>
          <w:lang w:val="ro-RO"/>
        </w:rPr>
        <w:t xml:space="preserve">Igor </w:t>
      </w:r>
      <w:proofErr w:type="spellStart"/>
      <w:r w:rsidR="006331FB">
        <w:rPr>
          <w:lang w:val="ro-RO"/>
        </w:rPr>
        <w:t>Şoşu</w:t>
      </w:r>
      <w:proofErr w:type="spellEnd"/>
      <w:r w:rsidR="006331FB">
        <w:rPr>
          <w:lang w:val="ro-RO"/>
        </w:rPr>
        <w:t>,</w:t>
      </w:r>
    </w:p>
    <w:p w:rsidR="006331FB" w:rsidRDefault="006331FB" w:rsidP="0028658A">
      <w:pPr>
        <w:ind w:firstLine="708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 w:rsidR="003A26E9">
        <w:rPr>
          <w:lang w:val="ro-RO"/>
        </w:rPr>
        <w:t>ş</w:t>
      </w:r>
      <w:r>
        <w:rPr>
          <w:lang w:val="ro-RO"/>
        </w:rPr>
        <w:t xml:space="preserve">ef direcţie, Direcţia </w:t>
      </w:r>
      <w:r w:rsidR="003A26E9">
        <w:rPr>
          <w:lang w:val="ro-RO"/>
        </w:rPr>
        <w:t>Infrastructură, Transport şi Cadastru</w:t>
      </w:r>
      <w:r>
        <w:rPr>
          <w:lang w:val="ro-RO"/>
        </w:rPr>
        <w:t xml:space="preserve"> </w:t>
      </w:r>
    </w:p>
    <w:p w:rsidR="001108FA" w:rsidRDefault="001108FA" w:rsidP="006331FB">
      <w:pPr>
        <w:ind w:left="2832" w:firstLine="708"/>
        <w:jc w:val="both"/>
        <w:rPr>
          <w:lang w:val="ro-RO"/>
        </w:rPr>
      </w:pPr>
      <w:r>
        <w:rPr>
          <w:lang w:val="ro-RO"/>
        </w:rPr>
        <w:t>Svetlana Rusu,</w:t>
      </w:r>
    </w:p>
    <w:p w:rsidR="001108FA" w:rsidRDefault="001108FA" w:rsidP="0028658A">
      <w:pPr>
        <w:ind w:firstLine="708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  <w:t>Director al IMSP Cen</w:t>
      </w:r>
      <w:r w:rsidR="00DB4521">
        <w:rPr>
          <w:lang w:val="ro-RO"/>
        </w:rPr>
        <w:t>trul Medicilor de Familie Floreş</w:t>
      </w:r>
      <w:r>
        <w:rPr>
          <w:lang w:val="ro-RO"/>
        </w:rPr>
        <w:t>ti</w:t>
      </w:r>
    </w:p>
    <w:p w:rsidR="00DB4521" w:rsidRDefault="00DB4521" w:rsidP="0028658A">
      <w:pPr>
        <w:ind w:firstLine="708"/>
        <w:jc w:val="both"/>
        <w:rPr>
          <w:lang w:val="ro-RO"/>
        </w:rPr>
      </w:pP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</w:r>
      <w:r>
        <w:rPr>
          <w:lang w:val="ro-RO"/>
        </w:rPr>
        <w:tab/>
        <w:t xml:space="preserve">Serghei </w:t>
      </w:r>
      <w:proofErr w:type="spellStart"/>
      <w:r>
        <w:rPr>
          <w:lang w:val="ro-RO"/>
        </w:rPr>
        <w:t>Bobeico</w:t>
      </w:r>
      <w:proofErr w:type="spellEnd"/>
      <w:r w:rsidR="004761E7">
        <w:rPr>
          <w:lang w:val="ro-RO"/>
        </w:rPr>
        <w:t>,</w:t>
      </w:r>
    </w:p>
    <w:p w:rsidR="004761E7" w:rsidRDefault="00041A18" w:rsidP="0028658A">
      <w:pPr>
        <w:ind w:firstLine="708"/>
        <w:jc w:val="both"/>
        <w:rPr>
          <w:lang w:val="ro-RO"/>
        </w:rPr>
      </w:pPr>
      <w:r>
        <w:rPr>
          <w:lang w:val="ro-RO"/>
        </w:rPr>
        <w:tab/>
      </w:r>
      <w:r w:rsidR="004761E7">
        <w:rPr>
          <w:lang w:val="ro-RO"/>
        </w:rPr>
        <w:t xml:space="preserve"> </w:t>
      </w:r>
      <w:r w:rsidR="00402370">
        <w:rPr>
          <w:lang w:val="ro-RO"/>
        </w:rPr>
        <w:tab/>
      </w:r>
      <w:r w:rsidR="00402370">
        <w:rPr>
          <w:lang w:val="ro-RO"/>
        </w:rPr>
        <w:tab/>
      </w:r>
      <w:r w:rsidR="004761E7">
        <w:rPr>
          <w:lang w:val="ro-RO"/>
        </w:rPr>
        <w:t xml:space="preserve"> arhitect-şef al raionului</w:t>
      </w:r>
      <w:r w:rsidR="00402370">
        <w:rPr>
          <w:lang w:val="ro-RO"/>
        </w:rPr>
        <w:t xml:space="preserve"> Floreşti </w:t>
      </w:r>
    </w:p>
    <w:p w:rsidR="0028658A" w:rsidRDefault="0028658A" w:rsidP="0028658A">
      <w:pPr>
        <w:ind w:firstLine="708"/>
        <w:jc w:val="both"/>
        <w:rPr>
          <w:lang w:val="ro-RO"/>
        </w:rPr>
      </w:pPr>
      <w:r>
        <w:rPr>
          <w:lang w:val="ro-RO"/>
        </w:rPr>
        <w:t>Elaborat şi avizat:</w:t>
      </w:r>
      <w:r>
        <w:rPr>
          <w:lang w:val="ro-RO"/>
        </w:rPr>
        <w:tab/>
      </w:r>
      <w:r>
        <w:rPr>
          <w:lang w:val="ro-RO"/>
        </w:rPr>
        <w:tab/>
        <w:t xml:space="preserve">Daniel </w:t>
      </w:r>
      <w:r>
        <w:rPr>
          <w:lang w:val="ro-RO"/>
        </w:rPr>
        <w:tab/>
        <w:t>Turculeţ,</w:t>
      </w:r>
    </w:p>
    <w:p w:rsidR="0028658A" w:rsidRDefault="0028658A" w:rsidP="0028658A">
      <w:pPr>
        <w:ind w:left="2160" w:firstLine="720"/>
        <w:jc w:val="both"/>
        <w:rPr>
          <w:lang w:val="ro-RO"/>
        </w:rPr>
      </w:pPr>
      <w:r>
        <w:rPr>
          <w:lang w:val="ro-RO"/>
        </w:rPr>
        <w:t>secretarul Consiliului raional Floreşti</w:t>
      </w:r>
      <w:r>
        <w:rPr>
          <w:lang w:val="ro-RO"/>
        </w:rPr>
        <w:tab/>
      </w:r>
    </w:p>
    <w:p w:rsidR="0028658A" w:rsidRDefault="0028658A" w:rsidP="0028658A">
      <w:pPr>
        <w:ind w:left="2160" w:firstLine="720"/>
        <w:jc w:val="both"/>
        <w:rPr>
          <w:lang w:val="ro-RO"/>
        </w:rPr>
      </w:pPr>
      <w:r>
        <w:rPr>
          <w:lang w:val="ro-RO"/>
        </w:rPr>
        <w:tab/>
        <w:t>Daniela Anton,</w:t>
      </w:r>
    </w:p>
    <w:p w:rsidR="00627491" w:rsidRDefault="0028658A" w:rsidP="0028658A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  <w:r>
        <w:rPr>
          <w:lang w:val="ro-RO"/>
        </w:rPr>
        <w:t>şefă secţie, Secţia Juridică, Resurse Umane şi Administraţie Publică</w:t>
      </w:r>
      <w:r>
        <w:rPr>
          <w:lang w:val="ro-RO"/>
        </w:rPr>
        <w:tab/>
      </w:r>
    </w:p>
    <w:p w:rsidR="00D40D93" w:rsidRDefault="00D40D93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</w:p>
    <w:p w:rsidR="004B6C36" w:rsidRPr="006E27EC" w:rsidRDefault="004B6C36" w:rsidP="006E27EC">
      <w:pPr>
        <w:tabs>
          <w:tab w:val="left" w:pos="884"/>
          <w:tab w:val="left" w:pos="1196"/>
        </w:tabs>
        <w:rPr>
          <w:sz w:val="22"/>
          <w:szCs w:val="22"/>
          <w:lang w:val="en-US"/>
        </w:rPr>
      </w:pPr>
    </w:p>
    <w:p w:rsidR="006707F6" w:rsidRDefault="006707F6" w:rsidP="004E2DA1">
      <w:pPr>
        <w:rPr>
          <w:b/>
          <w:iCs/>
          <w:lang w:val="en-US"/>
        </w:rPr>
      </w:pPr>
    </w:p>
    <w:p w:rsidR="003D6FE2" w:rsidRDefault="003D6FE2" w:rsidP="004E2DA1">
      <w:pPr>
        <w:rPr>
          <w:b/>
          <w:iCs/>
          <w:lang w:val="en-US"/>
        </w:rPr>
      </w:pPr>
    </w:p>
    <w:p w:rsidR="003D6FE2" w:rsidRPr="006E7EF3" w:rsidRDefault="003D6FE2" w:rsidP="003D6FE2">
      <w:pPr>
        <w:jc w:val="right"/>
        <w:rPr>
          <w:lang w:val="ro-RO" w:eastAsia="en-US"/>
        </w:rPr>
      </w:pPr>
      <w:r w:rsidRPr="006E7EF3">
        <w:rPr>
          <w:lang w:val="ro-RO" w:eastAsia="en-US"/>
        </w:rPr>
        <w:t>Consiliului raional Florești</w:t>
      </w:r>
    </w:p>
    <w:p w:rsidR="003D6FE2" w:rsidRPr="002B20A0" w:rsidRDefault="003D6FE2" w:rsidP="002B20A0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ro-RO" w:eastAsia="en-US"/>
        </w:rPr>
      </w:pPr>
    </w:p>
    <w:p w:rsidR="003D6FE2" w:rsidRPr="002B20A0" w:rsidRDefault="003D6FE2" w:rsidP="004E57E5">
      <w:pPr>
        <w:pBdr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pBdr>
        <w:tabs>
          <w:tab w:val="left" w:pos="884"/>
          <w:tab w:val="left" w:pos="1196"/>
        </w:tabs>
        <w:jc w:val="center"/>
        <w:rPr>
          <w:b/>
          <w:lang w:val="ro-RO" w:eastAsia="en-US"/>
        </w:rPr>
      </w:pPr>
      <w:r w:rsidRPr="002B20A0">
        <w:rPr>
          <w:b/>
          <w:lang w:val="ro-RO" w:eastAsia="en-US"/>
        </w:rPr>
        <w:t>NOTA DE FUNDAMENTARE</w:t>
      </w:r>
    </w:p>
    <w:p w:rsidR="004E57E5" w:rsidRDefault="003D6FE2" w:rsidP="004E57E5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 w:rsidRPr="002B20A0">
        <w:rPr>
          <w:rFonts w:ascii="Times New Roman" w:hAnsi="Times New Roman" w:cs="Times New Roman"/>
          <w:b/>
          <w:sz w:val="24"/>
          <w:szCs w:val="24"/>
          <w:lang w:val="ro-RO"/>
        </w:rPr>
        <w:t>la proiectul de decizie „</w:t>
      </w:r>
      <w:r w:rsidR="004E57E5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Cu privire la modificarea deciziei Consiliului raional Floreşti</w:t>
      </w:r>
    </w:p>
    <w:p w:rsidR="004E57E5" w:rsidRDefault="004E57E5" w:rsidP="004E57E5">
      <w:pPr>
        <w:pStyle w:val="a6"/>
        <w:jc w:val="center"/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nr.01/13 din 23 ianuarie 2025 ,,</w:t>
      </w:r>
      <w:r w:rsidRPr="006458EE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Cu privire l</w:t>
      </w: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a transmiterea unor încăperi</w:t>
      </w:r>
    </w:p>
    <w:p w:rsidR="00875F0F" w:rsidRPr="006458EE" w:rsidRDefault="004E57E5" w:rsidP="004E57E5">
      <w:pPr>
        <w:pStyle w:val="a6"/>
        <w:jc w:val="center"/>
        <w:rPr>
          <w:rFonts w:ascii="Times New Roman" w:eastAsia="Times New Roman" w:hAnsi="Times New Roman" w:cs="Times New Roman"/>
          <w:b/>
          <w:bCs/>
          <w:iCs/>
          <w:color w:val="000000" w:themeColor="text1"/>
          <w:sz w:val="24"/>
          <w:szCs w:val="24"/>
          <w:shd w:val="clear" w:color="auto" w:fill="FFFFFF"/>
          <w:lang w:val="ro-RO"/>
        </w:rPr>
      </w:pPr>
      <w:r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în administrarea comunei Trifăneşti”</w:t>
      </w:r>
      <w:r w:rsidR="00875F0F">
        <w:rPr>
          <w:rFonts w:ascii="Times New Roman" w:eastAsia="Times New Roman" w:hAnsi="Times New Roman" w:cs="Times New Roman"/>
          <w:b/>
          <w:bCs/>
          <w:color w:val="000000" w:themeColor="text1"/>
          <w:sz w:val="24"/>
          <w:szCs w:val="24"/>
          <w:shd w:val="clear" w:color="auto" w:fill="FFFFFF"/>
          <w:lang w:val="ro-RO"/>
        </w:rPr>
        <w:t>”</w:t>
      </w:r>
    </w:p>
    <w:p w:rsidR="003D6FE2" w:rsidRPr="0030342F" w:rsidRDefault="003D6FE2" w:rsidP="003D6FE2">
      <w:pPr>
        <w:jc w:val="center"/>
        <w:rPr>
          <w:b/>
          <w:lang w:val="ro-RO" w:eastAsia="en-US"/>
        </w:rPr>
      </w:pPr>
    </w:p>
    <w:tbl>
      <w:tblPr>
        <w:tblStyle w:val="10"/>
        <w:tblW w:w="9923" w:type="dxa"/>
        <w:tblInd w:w="-176" w:type="dxa"/>
        <w:tbl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  <w:insideH w:val="none" w:sz="4" w:space="0" w:color="000000"/>
          <w:insideV w:val="none" w:sz="4" w:space="0" w:color="000000"/>
        </w:tblBorders>
        <w:tblLook w:val="04A0"/>
      </w:tblPr>
      <w:tblGrid>
        <w:gridCol w:w="9923"/>
      </w:tblGrid>
      <w:tr w:rsidR="003D6FE2" w:rsidRPr="0025782E" w:rsidTr="00F15499">
        <w:tc>
          <w:tcPr>
            <w:tcW w:w="9923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1. Denumirea sau numele autorului și, după caz, a/al participanților la elaborarea proiectului actului normativ</w:t>
            </w:r>
          </w:p>
        </w:tc>
      </w:tr>
      <w:tr w:rsidR="003D6FE2" w:rsidRPr="00402370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BF328B" w:rsidRDefault="004E57E5" w:rsidP="00BF328B">
            <w:pPr>
              <w:ind w:firstLine="0"/>
              <w:rPr>
                <w:lang w:val="ro-RO"/>
              </w:rPr>
            </w:pPr>
            <w:r>
              <w:rPr>
                <w:rFonts w:eastAsia="Calibri"/>
                <w:lang w:val="ro-RO" w:eastAsia="en-US"/>
              </w:rPr>
              <w:t>S</w:t>
            </w:r>
            <w:r w:rsidR="006707F6">
              <w:rPr>
                <w:rFonts w:eastAsia="Calibri"/>
                <w:lang w:val="ro-RO" w:eastAsia="en-US"/>
              </w:rPr>
              <w:t>ecretarul Consiliului raional Floreşti</w:t>
            </w:r>
            <w:r w:rsidR="003A26E9">
              <w:rPr>
                <w:rFonts w:eastAsia="Calibri"/>
                <w:lang w:val="ro-RO" w:eastAsia="en-US"/>
              </w:rPr>
              <w:t>,</w:t>
            </w:r>
            <w:r w:rsidR="00402370">
              <w:rPr>
                <w:lang w:val="ro-RO"/>
              </w:rPr>
              <w:t xml:space="preserve"> arhitect-şef al raionului Floreşti</w:t>
            </w:r>
            <w:r w:rsidR="00BF328B">
              <w:rPr>
                <w:lang w:val="ro-RO"/>
              </w:rPr>
              <w:t>,</w:t>
            </w:r>
            <w:r w:rsidR="00402370">
              <w:rPr>
                <w:lang w:val="ro-RO"/>
              </w:rPr>
              <w:t xml:space="preserve"> IMSP Centrul Medicilor de Familie Floreşti, </w:t>
            </w:r>
            <w:r w:rsidR="00BF328B">
              <w:rPr>
                <w:lang w:val="ro-RO"/>
              </w:rPr>
              <w:t xml:space="preserve">Direcţia Infrastructură, Transport şi Cadastru </w:t>
            </w:r>
          </w:p>
        </w:tc>
      </w:tr>
      <w:tr w:rsidR="003D6FE2" w:rsidRPr="0025782E" w:rsidTr="00147786">
        <w:trPr>
          <w:trHeight w:val="267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08" w:rsidRPr="0030342F" w:rsidRDefault="003D6FE2" w:rsidP="000057D0">
            <w:pPr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2. Condițiile ce au impus elaborarea proiectului actului normativ</w:t>
            </w:r>
          </w:p>
        </w:tc>
      </w:tr>
      <w:tr w:rsidR="00147786" w:rsidRPr="0025782E" w:rsidTr="00147786">
        <w:trPr>
          <w:trHeight w:val="2225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7840DD" w:rsidRPr="002676D0" w:rsidRDefault="00147786" w:rsidP="007840DD">
            <w:pPr>
              <w:pStyle w:val="a6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Prezentul proiect de decizie a fost elaborat în scopul modificării deciziei </w:t>
            </w:r>
            <w:r w:rsidR="00E24FCF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,,</w:t>
            </w:r>
            <w:r w:rsidRPr="00E24FC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Cu privire la modificarea</w:t>
            </w:r>
            <w:r w:rsidRPr="00147786"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47786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deciziei Consiliului raional Floreşti nr.01/13 din 23 ianuarie 2025 ,,Cu privire la transmiterea unor încăperi în administrarea comunei Trifăneşti”</w:t>
            </w:r>
            <w:r w:rsidR="00E24FCF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</w:t>
            </w:r>
            <w:r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DF53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urmare a demersului </w:t>
            </w:r>
            <w:r w:rsidR="00DF53A6" w:rsidRPr="00E537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dlui Mihail </w:t>
            </w:r>
            <w:proofErr w:type="spellStart"/>
            <w:r w:rsidR="00DF53A6" w:rsidRPr="00E537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Slimovschi</w:t>
            </w:r>
            <w:proofErr w:type="spellEnd"/>
            <w:r w:rsidR="00DF53A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</w:t>
            </w:r>
            <w:r w:rsidR="00DF53A6"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primar al comunei Trifăneşti, raionul Floreşti, </w:t>
            </w:r>
            <w:r w:rsidR="0025782E" w:rsidRPr="002578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nr.</w:t>
            </w:r>
            <w:r w:rsidR="002578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22 din 27 februarie </w:t>
            </w:r>
            <w:r w:rsidR="0025782E" w:rsidRPr="0025782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2025</w:t>
            </w:r>
            <w:r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, prin care adresează  Consiliului raional Floreşti solicitarea privind  </w:t>
            </w:r>
            <w:r w:rsidR="00A7706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modificarea </w:t>
            </w:r>
            <w:r w:rsidR="009F71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perioadei </w:t>
            </w:r>
            <w:r w:rsidR="007840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de 5 ani în 25</w:t>
            </w:r>
            <w:r w:rsidR="00991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de </w:t>
            </w:r>
            <w:r w:rsidR="007840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ani</w:t>
            </w:r>
            <w:r w:rsidR="00991B94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, </w:t>
            </w:r>
            <w:r w:rsidR="007840DD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pentru</w:t>
            </w:r>
            <w:r w:rsidR="009F71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administrare</w:t>
            </w:r>
            <w:r w:rsidR="009F71EE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7A41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de</w:t>
            </w:r>
            <w:r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comun</w:t>
            </w:r>
            <w:r w:rsidR="007A41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a</w:t>
            </w:r>
            <w:r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Trifăneşti, raionul Floreşti</w:t>
            </w:r>
            <w:r w:rsidR="00945C67"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 w:rsidR="00945C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(</w:t>
            </w:r>
            <w:r w:rsidR="00945C67"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pentru desfăşurarea activităţii bibliotecii publice din satul Trifăneşti </w:t>
            </w:r>
            <w:r w:rsidR="00945C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şi </w:t>
            </w:r>
            <w:r w:rsidR="00945C67"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Centrului cultural Trifăneşti</w:t>
            </w:r>
            <w:r w:rsidR="00945C67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 fondator Consiliul comunal Trifăneşti)</w:t>
            </w:r>
            <w:r w:rsidR="007A41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a</w:t>
            </w:r>
            <w:r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încăperi</w:t>
            </w:r>
            <w:r w:rsidR="007A410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lor</w:t>
            </w:r>
            <w:r w:rsidRPr="00147786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nefolosite cu suprafaţa 122,7 m.p. din incinta construcţiei proprietate publică a raionului Floreşti aflată în gestiunea IMSP „Centrul Medicilor de Familie Floreşti” în cadrul căreia îşi </w:t>
            </w:r>
            <w:r w:rsidRPr="002676D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desfăşoară activitatea Oficiul Medicilor de Familie Trifăneşti.</w:t>
            </w:r>
          </w:p>
          <w:p w:rsidR="00147786" w:rsidRPr="002676D0" w:rsidRDefault="00991B94" w:rsidP="00844A59">
            <w:pPr>
              <w:pStyle w:val="a6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Extind</w:t>
            </w:r>
            <w:r w:rsidR="00ED6023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erea termenului de administrare </w:t>
            </w:r>
            <w:r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este </w:t>
            </w:r>
            <w:r w:rsidR="008F4649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motivat prin</w:t>
            </w:r>
            <w:r w:rsidR="00ED6023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volumul esenţial de lucrări de consolidare</w:t>
            </w:r>
            <w:r w:rsidR="006733AA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şi re</w:t>
            </w:r>
            <w:r w:rsidR="002676D0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construcţie</w:t>
            </w:r>
            <w:r w:rsidR="00844A59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a elementelor  constructive de rezistenţă, precum şi celor </w:t>
            </w:r>
            <w:proofErr w:type="spellStart"/>
            <w:r w:rsidR="00844A59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autoport</w:t>
            </w:r>
            <w:r w:rsidR="008F4649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ante</w:t>
            </w:r>
            <w:proofErr w:type="spellEnd"/>
            <w:r w:rsidR="008F4649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ale construcţiei</w:t>
            </w:r>
            <w:r w:rsidR="00A82940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care actualmente</w:t>
            </w:r>
            <w:r w:rsidR="00844A59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se</w:t>
            </w:r>
            <w:r w:rsidR="00A82940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află în stare nesatisfăcătoare</w:t>
            </w:r>
            <w:r w:rsidR="00844A59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 fapt ce va atrage după sine valorificarea investiţiilor financiare majore</w:t>
            </w:r>
            <w:r w:rsidR="002676D0" w:rsidRPr="00A82940">
              <w:rPr>
                <w:rFonts w:ascii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.</w:t>
            </w:r>
          </w:p>
        </w:tc>
      </w:tr>
      <w:tr w:rsidR="003D6FE2" w:rsidRPr="0025782E" w:rsidTr="008A3D08">
        <w:trPr>
          <w:trHeight w:val="286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A36F44" w:rsidRDefault="003D6FE2" w:rsidP="008A3D08">
            <w:pPr>
              <w:ind w:firstLine="0"/>
              <w:rPr>
                <w:rFonts w:eastAsia="Calibri"/>
                <w:lang w:val="ro-RO" w:eastAsia="en-US"/>
              </w:rPr>
            </w:pPr>
            <w:r w:rsidRPr="00A36F44">
              <w:rPr>
                <w:rFonts w:eastAsia="Calibri"/>
                <w:lang w:val="ro-RO" w:eastAsia="en-US"/>
              </w:rPr>
              <w:t>2.1. Temeiul legal sau, după caz, sursa proiectului actului normativ</w:t>
            </w:r>
          </w:p>
        </w:tc>
      </w:tr>
      <w:tr w:rsidR="008A3D08" w:rsidRPr="0025782E" w:rsidTr="00A13F39">
        <w:trPr>
          <w:trHeight w:val="1182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8A3D08" w:rsidRPr="0077249B" w:rsidRDefault="008A3D08" w:rsidP="008A3D08">
            <w:pPr>
              <w:ind w:firstLine="0"/>
              <w:rPr>
                <w:rFonts w:eastAsia="Calibri"/>
                <w:highlight w:val="yellow"/>
                <w:lang w:val="ro-RO" w:eastAsia="en-US"/>
              </w:rPr>
            </w:pP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În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temeiul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art.4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alin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.(2)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lit.a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) din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Legea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nr.435/2006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privind</w:t>
            </w:r>
            <w:proofErr w:type="spellEnd"/>
            <w:r w:rsidR="00C1324F"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324F" w:rsidRPr="00011953">
              <w:rPr>
                <w:color w:val="000000" w:themeColor="text1"/>
                <w:shd w:val="clear" w:color="auto" w:fill="FFFFFF"/>
                <w:lang w:val="en-US"/>
              </w:rPr>
              <w:t>descentralizarea</w:t>
            </w:r>
            <w:proofErr w:type="spellEnd"/>
            <w:r w:rsidR="00C1324F"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="00C1324F" w:rsidRPr="00011953">
              <w:rPr>
                <w:color w:val="000000" w:themeColor="text1"/>
                <w:shd w:val="clear" w:color="auto" w:fill="FFFFFF"/>
                <w:lang w:val="en-US"/>
              </w:rPr>
              <w:t>administrativ</w:t>
            </w:r>
            <w:r w:rsidRPr="00011953">
              <w:rPr>
                <w:color w:val="000000" w:themeColor="text1"/>
                <w:shd w:val="clear" w:color="auto" w:fill="FFFFFF"/>
                <w:lang w:val="en-US"/>
              </w:rPr>
              <w:t>ă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, pct.10, subpct.3)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lit.d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) din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Regulamentul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cu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privire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la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modul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de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transmitere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a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bunurilor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proprietate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publică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,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aprobat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prin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Hotărârea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Guvernului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en-US"/>
              </w:rPr>
              <w:t>Republicii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Moldova nr.901/2015,</w:t>
            </w:r>
            <w:r w:rsidR="00A60857" w:rsidRPr="00011953">
              <w:rPr>
                <w:color w:val="000000" w:themeColor="text1"/>
                <w:shd w:val="clear" w:color="auto" w:fill="FFFFFF"/>
                <w:lang w:val="en-US"/>
              </w:rPr>
              <w:t xml:space="preserve"> </w:t>
            </w:r>
            <w:r w:rsidR="00B37934" w:rsidRPr="00011953">
              <w:rPr>
                <w:lang w:val="ro-RO"/>
              </w:rPr>
              <w:t xml:space="preserve">Codului urbanismului şi construcţiilor nr.434 din 28.12.2023, </w:t>
            </w:r>
            <w:r w:rsidRPr="00011953">
              <w:rPr>
                <w:color w:val="000000" w:themeColor="text1"/>
                <w:shd w:val="clear" w:color="auto" w:fill="FFFFFF"/>
                <w:lang w:val="ro-RO"/>
              </w:rPr>
              <w:t xml:space="preserve">art.43 alin.(1) </w:t>
            </w:r>
            <w:proofErr w:type="spellStart"/>
            <w:r w:rsidRPr="00011953">
              <w:rPr>
                <w:color w:val="000000" w:themeColor="text1"/>
                <w:shd w:val="clear" w:color="auto" w:fill="FFFFFF"/>
                <w:lang w:val="ro-RO"/>
              </w:rPr>
              <w:t>lit.c</w:t>
            </w:r>
            <w:proofErr w:type="spellEnd"/>
            <w:r w:rsidRPr="00011953">
              <w:rPr>
                <w:color w:val="000000" w:themeColor="text1"/>
                <w:shd w:val="clear" w:color="auto" w:fill="FFFFFF"/>
                <w:lang w:val="ro-RO"/>
              </w:rPr>
              <w:t>) şi art.46 alin.(1) din Legea nr.436/2006 privind administrația publică locală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2.2. Descrierea situației actuale și a problemelor care impun intervenția, inclusiv a cadrului normativ aplicabil și a deficiențelor/lacunelor normative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3. Obiectivele urmărite și soluțiile propuse</w:t>
            </w:r>
          </w:p>
        </w:tc>
      </w:tr>
      <w:tr w:rsidR="003D6FE2" w:rsidRPr="0025782E" w:rsidTr="002B20A0">
        <w:trPr>
          <w:trHeight w:val="305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A3141B" w:rsidRDefault="003D6FE2" w:rsidP="002B20A0">
            <w:pPr>
              <w:ind w:firstLine="0"/>
              <w:rPr>
                <w:color w:val="000000" w:themeColor="text1"/>
                <w:shd w:val="clear" w:color="auto" w:fill="FFFFFF"/>
                <w:lang w:val="ro-RO"/>
              </w:rPr>
            </w:pPr>
            <w:r w:rsidRPr="00A3141B">
              <w:rPr>
                <w:rFonts w:eastAsia="Calibri"/>
                <w:lang w:val="ro-RO" w:eastAsia="en-US"/>
              </w:rPr>
              <w:t>3.1. Principalele prevederi ale proiectului și evidențierea elementelor noi</w:t>
            </w:r>
          </w:p>
        </w:tc>
      </w:tr>
      <w:tr w:rsidR="002B20A0" w:rsidRPr="0025782E" w:rsidTr="0006594D">
        <w:trPr>
          <w:trHeight w:val="3295"/>
        </w:trPr>
        <w:tc>
          <w:tcPr>
            <w:tcW w:w="992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2B20A0" w:rsidRPr="00A3141B" w:rsidRDefault="002B20A0" w:rsidP="000057D0">
            <w:pPr>
              <w:tabs>
                <w:tab w:val="left" w:pos="708"/>
              </w:tabs>
              <w:ind w:firstLine="0"/>
              <w:rPr>
                <w:rFonts w:eastAsia="Calibri"/>
                <w:color w:val="000000"/>
                <w:lang w:val="ro-RO" w:eastAsia="en-US"/>
              </w:rPr>
            </w:pPr>
            <w:r w:rsidRPr="00A3141B">
              <w:rPr>
                <w:rFonts w:eastAsia="Calibri"/>
                <w:color w:val="000000"/>
                <w:lang w:val="ro-RO" w:eastAsia="en-US"/>
              </w:rPr>
              <w:t xml:space="preserve">Prin prezentul proiect de decizie se propune: </w:t>
            </w:r>
          </w:p>
          <w:p w:rsidR="00E24FCF" w:rsidRPr="008012E0" w:rsidRDefault="00967FD2" w:rsidP="00E24FCF">
            <w:pPr>
              <w:pStyle w:val="a6"/>
              <w:ind w:firstLine="0"/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1. </w:t>
            </w:r>
            <w:proofErr w:type="spellStart"/>
            <w:r w:rsidR="00E24FCF" w:rsidRPr="00801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</w:t>
            </w:r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ecizia</w:t>
            </w:r>
            <w:proofErr w:type="spellEnd"/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Consiliului</w:t>
            </w:r>
            <w:proofErr w:type="spellEnd"/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raional</w:t>
            </w:r>
            <w:proofErr w:type="spellEnd"/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Floreşti</w:t>
            </w:r>
            <w:proofErr w:type="spellEnd"/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nr.01/13 din 23 </w:t>
            </w:r>
            <w:proofErr w:type="spellStart"/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>ianuarie</w:t>
            </w:r>
            <w:proofErr w:type="spellEnd"/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 2025 ,,</w:t>
            </w:r>
            <w:r w:rsidR="00E24FCF" w:rsidRPr="008012E0">
              <w:rPr>
                <w:rFonts w:ascii="Times New Roman" w:eastAsia="Times New Roman" w:hAnsi="Times New Roman"/>
                <w:bCs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Cu privire la transmiterea unor încăperi în administrarea comunei Trifăneşti</w:t>
            </w:r>
            <w:r w:rsidR="00E24FCF" w:rsidRPr="008012E0">
              <w:rPr>
                <w:rFonts w:ascii="Times New Roman" w:hAnsi="Times New Roman"/>
                <w:iCs/>
                <w:sz w:val="24"/>
                <w:szCs w:val="24"/>
                <w:lang w:val="en-US"/>
              </w:rPr>
              <w:t xml:space="preserve">”” </w:t>
            </w:r>
            <w:r w:rsidR="00E24FCF" w:rsidRPr="00801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se </w:t>
            </w:r>
            <w:proofErr w:type="spellStart"/>
            <w:r w:rsidR="00E24FCF" w:rsidRPr="00801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modifică</w:t>
            </w:r>
            <w:proofErr w:type="spellEnd"/>
            <w:r w:rsidR="00E24FCF" w:rsidRPr="00801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</w:t>
            </w:r>
            <w:proofErr w:type="spellStart"/>
            <w:r w:rsidR="00E24FCF" w:rsidRPr="00801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după</w:t>
            </w:r>
            <w:proofErr w:type="spellEnd"/>
            <w:r w:rsidR="00E24FCF" w:rsidRPr="00801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 xml:space="preserve"> cum </w:t>
            </w:r>
            <w:proofErr w:type="spellStart"/>
            <w:r w:rsidR="00E24FCF" w:rsidRPr="00801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urmează</w:t>
            </w:r>
            <w:proofErr w:type="spellEnd"/>
            <w:r w:rsidR="00E24FCF" w:rsidRPr="008012E0">
              <w:rPr>
                <w:rFonts w:ascii="Times New Roman" w:hAnsi="Times New Roman"/>
                <w:color w:val="000000" w:themeColor="text1"/>
                <w:sz w:val="24"/>
                <w:szCs w:val="24"/>
                <w:lang w:val="en-US"/>
              </w:rPr>
              <w:t>:</w:t>
            </w:r>
          </w:p>
          <w:p w:rsidR="00E24FCF" w:rsidRDefault="00E24FCF" w:rsidP="00E24FCF">
            <w:pPr>
              <w:rPr>
                <w:color w:val="000000" w:themeColor="text1"/>
                <w:lang w:val="en-US"/>
              </w:rPr>
            </w:pPr>
          </w:p>
          <w:p w:rsidR="00E24FCF" w:rsidRPr="008012E0" w:rsidRDefault="00E24FCF" w:rsidP="00E24FCF">
            <w:pPr>
              <w:ind w:firstLine="0"/>
              <w:jc w:val="left"/>
              <w:rPr>
                <w:color w:val="000000" w:themeColor="text1"/>
                <w:lang w:val="en-US"/>
              </w:rPr>
            </w:pPr>
            <w:r>
              <w:rPr>
                <w:color w:val="000000" w:themeColor="text1"/>
                <w:lang w:val="en-US"/>
              </w:rPr>
              <w:t xml:space="preserve">1) </w:t>
            </w:r>
            <w:proofErr w:type="spellStart"/>
            <w:r>
              <w:rPr>
                <w:color w:val="000000" w:themeColor="text1"/>
                <w:lang w:val="en-US"/>
              </w:rPr>
              <w:t>punctul</w:t>
            </w:r>
            <w:proofErr w:type="spellEnd"/>
            <w:r>
              <w:rPr>
                <w:color w:val="000000" w:themeColor="text1"/>
                <w:lang w:val="en-US"/>
              </w:rPr>
              <w:t xml:space="preserve"> 1</w:t>
            </w:r>
            <w:r w:rsidRPr="008012E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8012E0">
              <w:rPr>
                <w:color w:val="000000" w:themeColor="text1"/>
                <w:lang w:val="en-US"/>
              </w:rPr>
              <w:t>va</w:t>
            </w:r>
            <w:proofErr w:type="spellEnd"/>
            <w:r w:rsidRPr="008012E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8012E0">
              <w:rPr>
                <w:color w:val="000000" w:themeColor="text1"/>
                <w:lang w:val="en-US"/>
              </w:rPr>
              <w:t>avea</w:t>
            </w:r>
            <w:proofErr w:type="spellEnd"/>
            <w:r w:rsidRPr="008012E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8012E0">
              <w:rPr>
                <w:color w:val="000000" w:themeColor="text1"/>
                <w:lang w:val="en-US"/>
              </w:rPr>
              <w:t>următorul</w:t>
            </w:r>
            <w:proofErr w:type="spellEnd"/>
            <w:r w:rsidRPr="008012E0">
              <w:rPr>
                <w:color w:val="000000" w:themeColor="text1"/>
                <w:lang w:val="en-US"/>
              </w:rPr>
              <w:t xml:space="preserve"> </w:t>
            </w:r>
            <w:proofErr w:type="spellStart"/>
            <w:r w:rsidRPr="008012E0">
              <w:rPr>
                <w:color w:val="000000" w:themeColor="text1"/>
                <w:lang w:val="en-US"/>
              </w:rPr>
              <w:t>conţinut</w:t>
            </w:r>
            <w:proofErr w:type="spellEnd"/>
            <w:r w:rsidRPr="008012E0">
              <w:rPr>
                <w:color w:val="000000" w:themeColor="text1"/>
                <w:lang w:val="en-US"/>
              </w:rPr>
              <w:t xml:space="preserve">: </w:t>
            </w:r>
          </w:p>
          <w:p w:rsidR="00E24FCF" w:rsidRPr="006E3575" w:rsidRDefault="00E24FCF" w:rsidP="00E24FCF">
            <w:pPr>
              <w:pStyle w:val="a6"/>
              <w:ind w:hanging="284"/>
              <w:jc w:val="left"/>
              <w:rPr>
                <w:rFonts w:ascii="Times New Roman" w:eastAsia="Times New Roman" w:hAnsi="Times New Roman"/>
                <w:b/>
                <w:bCs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</w:pPr>
          </w:p>
          <w:p w:rsidR="00E24FCF" w:rsidRPr="00030125" w:rsidRDefault="00E24FCF" w:rsidP="00E24FCF">
            <w:pPr>
              <w:pStyle w:val="a6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</w:t>
            </w:r>
            <w:proofErr w:type="gramStart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>,1</w:t>
            </w:r>
            <w:proofErr w:type="gramEnd"/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en-US"/>
              </w:rPr>
              <w:t xml:space="preserve">. 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Se aprobă transmiterea cu titlul gratuit,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în administrarea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comunei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Trifăneşti, raionul Floreşti, pe o perioadă de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25 (douăzeci şi 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cinci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)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ani, pentru desfăşurarea activităţii bibliotecii publice din satul Trifăneşti 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şi 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Centrului cultural Trifăneşti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, fondator Consiliul comunal Trifăneşti,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încăperile </w:t>
            </w:r>
            <w:r w:rsidRPr="00DF6484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cu suprafaţa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 xml:space="preserve"> 122,7 m.p. </w:t>
            </w:r>
            <w:r w:rsidRPr="00C571A0"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din incinta construcţiei proprietate publică a raionului Floreşti aflată în gestiunea IMSP „Centrul Medicilor de Familie Floreşti”, conform planului (se anexează).</w:t>
            </w:r>
            <w:r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  <w:t>”</w:t>
            </w:r>
          </w:p>
          <w:p w:rsidR="00904083" w:rsidRPr="00461820" w:rsidRDefault="00E24FCF" w:rsidP="00904083">
            <w:pPr>
              <w:ind w:left="284" w:hanging="284"/>
              <w:rPr>
                <w:bCs/>
                <w:lang w:val="ro-RO"/>
              </w:rPr>
            </w:pPr>
            <w:r w:rsidRPr="00E53706">
              <w:rPr>
                <w:lang w:val="ro-RO"/>
              </w:rPr>
              <w:t xml:space="preserve"> </w:t>
            </w:r>
            <w:r w:rsidR="00904083">
              <w:rPr>
                <w:lang w:val="ro-RO"/>
              </w:rPr>
              <w:t xml:space="preserve">2. </w:t>
            </w:r>
            <w:r w:rsidR="00904083" w:rsidRPr="00461820">
              <w:rPr>
                <w:bCs/>
                <w:lang w:val="ro-RO"/>
              </w:rPr>
              <w:t xml:space="preserve">Secretarul Consiliului raional Floreşti va asigura comunicarea şi remiterea prezentei decizii  </w:t>
            </w:r>
            <w:r w:rsidR="00904083">
              <w:rPr>
                <w:lang w:val="ro-RO"/>
              </w:rPr>
              <w:t>autorităţilor publice locale ale</w:t>
            </w:r>
            <w:r w:rsidR="00904083" w:rsidRPr="00C571A0">
              <w:rPr>
                <w:color w:val="000000" w:themeColor="text1"/>
                <w:shd w:val="clear" w:color="auto" w:fill="FFFFFF"/>
                <w:lang w:val="ro-RO"/>
              </w:rPr>
              <w:t xml:space="preserve"> comun</w:t>
            </w:r>
            <w:r w:rsidR="00904083">
              <w:rPr>
                <w:color w:val="000000" w:themeColor="text1"/>
                <w:shd w:val="clear" w:color="auto" w:fill="FFFFFF"/>
                <w:lang w:val="ro-RO"/>
              </w:rPr>
              <w:t>ei</w:t>
            </w:r>
            <w:r w:rsidR="00904083" w:rsidRPr="00C571A0">
              <w:rPr>
                <w:color w:val="000000" w:themeColor="text1"/>
                <w:shd w:val="clear" w:color="auto" w:fill="FFFFFF"/>
                <w:lang w:val="ro-RO"/>
              </w:rPr>
              <w:t xml:space="preserve"> Trifăneşti</w:t>
            </w:r>
            <w:r w:rsidR="00904083" w:rsidRPr="00461820">
              <w:rPr>
                <w:bCs/>
                <w:lang w:val="ro-RO"/>
              </w:rPr>
              <w:t>.</w:t>
            </w:r>
          </w:p>
          <w:p w:rsidR="00E24FCF" w:rsidRPr="002D58C6" w:rsidRDefault="00904083" w:rsidP="00904083">
            <w:pPr>
              <w:pStyle w:val="a6"/>
              <w:ind w:firstLine="0"/>
              <w:rPr>
                <w:rFonts w:ascii="Times New Roman" w:hAnsi="Times New Roman"/>
                <w:sz w:val="24"/>
                <w:szCs w:val="24"/>
                <w:lang w:val="ro-RO"/>
              </w:rPr>
            </w:pPr>
            <w:r>
              <w:rPr>
                <w:rFonts w:ascii="Times New Roman" w:hAnsi="Times New Roman"/>
                <w:sz w:val="24"/>
                <w:szCs w:val="24"/>
                <w:lang w:val="ro-RO"/>
              </w:rPr>
              <w:t xml:space="preserve">3. </w:t>
            </w:r>
            <w:r w:rsidR="00E24FCF">
              <w:rPr>
                <w:rFonts w:ascii="Times New Roman" w:hAnsi="Times New Roman"/>
                <w:sz w:val="24"/>
                <w:szCs w:val="24"/>
                <w:lang w:val="ro-RO"/>
              </w:rPr>
              <w:t xml:space="preserve"> </w:t>
            </w:r>
            <w:r w:rsidR="00E24FCF" w:rsidRPr="002D58C6">
              <w:rPr>
                <w:rFonts w:ascii="Times New Roman" w:hAnsi="Times New Roman"/>
                <w:sz w:val="24"/>
                <w:szCs w:val="24"/>
                <w:lang w:val="ro-RO"/>
              </w:rPr>
              <w:t>Prezenta decizie intră în vigoare la data publicării în Registrul de stat al actelor locale.</w:t>
            </w:r>
          </w:p>
          <w:p w:rsidR="002B20A0" w:rsidRPr="006D6F73" w:rsidRDefault="002B20A0" w:rsidP="006D6F73">
            <w:pPr>
              <w:pStyle w:val="a6"/>
              <w:ind w:firstLine="0"/>
              <w:rPr>
                <w:rFonts w:ascii="Times New Roman" w:eastAsia="Times New Roman" w:hAnsi="Times New Roman"/>
                <w:color w:val="000000" w:themeColor="text1"/>
                <w:sz w:val="24"/>
                <w:szCs w:val="24"/>
                <w:shd w:val="clear" w:color="auto" w:fill="FFFFFF"/>
                <w:lang w:val="ro-RO"/>
              </w:rPr>
            </w:pP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3.2. Opțiunile alternative analizate și motivele pentru care acestea nu au fost luate în considerare.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 xml:space="preserve">Nu este </w:t>
            </w:r>
            <w:r>
              <w:rPr>
                <w:rFonts w:eastAsia="Calibri"/>
                <w:lang w:val="ro-RO" w:eastAsia="en-US"/>
              </w:rPr>
              <w:t>aplicabil</w:t>
            </w:r>
            <w:r w:rsidRPr="0030342F">
              <w:rPr>
                <w:rFonts w:eastAsia="Calibri"/>
                <w:lang w:val="ro-RO" w:eastAsia="en-US"/>
              </w:rPr>
              <w:t>.</w:t>
            </w:r>
          </w:p>
        </w:tc>
      </w:tr>
      <w:tr w:rsidR="003D6FE2" w:rsidRPr="0030342F" w:rsidTr="00F15499">
        <w:trPr>
          <w:trHeight w:val="381"/>
        </w:trPr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jc w:val="left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lastRenderedPageBreak/>
              <w:t xml:space="preserve">4. Analiza impactului de reglementare 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4.1. Impactul asupra sectorului public</w:t>
            </w:r>
          </w:p>
          <w:p w:rsidR="005F7EDB" w:rsidRPr="00574B82" w:rsidRDefault="00967FD2" w:rsidP="005F7EDB">
            <w:pPr>
              <w:ind w:firstLine="0"/>
              <w:rPr>
                <w:rFonts w:eastAsia="Calibri"/>
                <w:lang w:val="ro-RO" w:eastAsia="en-US"/>
              </w:rPr>
            </w:pPr>
            <w:r>
              <w:rPr>
                <w:rFonts w:eastAsia="Calibri"/>
                <w:lang w:val="ro-RO" w:eastAsia="en-US"/>
              </w:rPr>
              <w:t xml:space="preserve">Asigurarea </w:t>
            </w:r>
            <w:r w:rsidR="005F7EDB">
              <w:rPr>
                <w:color w:val="000000" w:themeColor="text1"/>
                <w:shd w:val="clear" w:color="auto" w:fill="FFFFFF"/>
                <w:lang w:val="ro-RO"/>
              </w:rPr>
              <w:t>desfăşurării</w:t>
            </w:r>
            <w:r w:rsidR="005F7EDB" w:rsidRPr="00C571A0">
              <w:rPr>
                <w:color w:val="000000" w:themeColor="text1"/>
                <w:shd w:val="clear" w:color="auto" w:fill="FFFFFF"/>
                <w:lang w:val="ro-RO"/>
              </w:rPr>
              <w:t xml:space="preserve"> activităţii bibliotecii publice din satul Trifăneşti </w:t>
            </w:r>
            <w:r w:rsidR="005F7EDB">
              <w:rPr>
                <w:color w:val="000000" w:themeColor="text1"/>
                <w:shd w:val="clear" w:color="auto" w:fill="FFFFFF"/>
                <w:lang w:val="ro-RO"/>
              </w:rPr>
              <w:t xml:space="preserve">şi </w:t>
            </w:r>
            <w:r w:rsidR="005F7EDB" w:rsidRPr="00C571A0">
              <w:rPr>
                <w:color w:val="000000" w:themeColor="text1"/>
                <w:shd w:val="clear" w:color="auto" w:fill="FFFFFF"/>
                <w:lang w:val="ro-RO"/>
              </w:rPr>
              <w:t>Centrului cultural Trifăneşti</w:t>
            </w:r>
            <w:r w:rsidR="005F7EDB">
              <w:rPr>
                <w:color w:val="000000" w:themeColor="text1"/>
                <w:shd w:val="clear" w:color="auto" w:fill="FFFFFF"/>
                <w:lang w:val="ro-RO"/>
              </w:rPr>
              <w:t>, fondator Consiliul comunal Trifăneşti.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4.2. Impactul financiar și argumentarea costurilor estimative</w:t>
            </w:r>
          </w:p>
          <w:p w:rsidR="003D6FE2" w:rsidRPr="00574B82" w:rsidRDefault="00FD6BE1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>
              <w:rPr>
                <w:rFonts w:eastAsia="Calibri"/>
                <w:lang w:val="ro-RO" w:eastAsia="en-US"/>
              </w:rPr>
              <w:t>Cheltuielile pentru imple</w:t>
            </w:r>
            <w:r w:rsidR="00721723">
              <w:rPr>
                <w:rFonts w:eastAsia="Calibri"/>
                <w:lang w:val="ro-RO" w:eastAsia="en-US"/>
              </w:rPr>
              <w:t>mentarea respectivului proiect de decizie vor fi suportate din bugetul comunei Trifăneşti.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4.3. Impactul asupra sectorului privat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574B82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4.4. Impactul social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4.4.1. Impactul asupra datelor cu caracter personal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4.4.2. Impactul asupra echității și egalității de gen</w:t>
            </w:r>
          </w:p>
          <w:p w:rsidR="003D6FE2" w:rsidRPr="00574B82" w:rsidRDefault="003D6FE2" w:rsidP="000057D0">
            <w:pPr>
              <w:ind w:firstLine="0"/>
              <w:jc w:val="left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4.5. Impactul asupra mediului</w:t>
            </w:r>
          </w:p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4.6. Alte impacturi și informații relevante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574B82">
              <w:rPr>
                <w:rFonts w:eastAsia="Calibri"/>
                <w:b/>
                <w:bCs/>
                <w:lang w:val="ro-RO" w:eastAsia="en-US"/>
              </w:rPr>
              <w:t xml:space="preserve">5. Compatibilitatea proiectului actului normativ cu legislația UE </w:t>
            </w:r>
          </w:p>
        </w:tc>
      </w:tr>
      <w:tr w:rsidR="003D6FE2" w:rsidRPr="00574B82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5.1. Măsuri normative necesare pentru transpunerea actelor juridice ale UE în legislația națională</w:t>
            </w:r>
          </w:p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Nu este aplicabil.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lang w:val="ro-RO" w:eastAsia="en-US"/>
              </w:rPr>
              <w:t>5.2. Măsuri normative care urmăresc crearea cadrului juridic intern necesar pentru implementarea legislației UE</w:t>
            </w:r>
          </w:p>
          <w:p w:rsidR="003D6FE2" w:rsidRPr="00574B82" w:rsidRDefault="003D6FE2" w:rsidP="000057D0">
            <w:pPr>
              <w:ind w:firstLine="0"/>
              <w:rPr>
                <w:rFonts w:eastAsia="Calibri"/>
                <w:lang w:val="ro-RO" w:eastAsia="en-US"/>
              </w:rPr>
            </w:pPr>
            <w:r w:rsidRPr="00574B82">
              <w:rPr>
                <w:rFonts w:eastAsia="Calibri"/>
                <w:szCs w:val="20"/>
                <w:lang w:val="ro-RO" w:eastAsia="en-US"/>
              </w:rPr>
              <w:t>Nu este aplicabil.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57D0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6. Avizarea și consultarea publică a proiectului actului normativ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0074CC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 xml:space="preserve">Proiectul de decizie a fost avizat de către </w:t>
            </w:r>
            <w:r w:rsidR="000074CC" w:rsidRPr="0030342F">
              <w:rPr>
                <w:rFonts w:eastAsia="Calibri"/>
                <w:lang w:val="ro-RO" w:eastAsia="en-US"/>
              </w:rPr>
              <w:t>comisiile consultative de specialitate</w:t>
            </w:r>
            <w:r w:rsidR="000074CC">
              <w:rPr>
                <w:rFonts w:eastAsia="Calibri"/>
                <w:lang w:val="ro-RO" w:eastAsia="en-US"/>
              </w:rPr>
              <w:t>,</w:t>
            </w:r>
            <w:r w:rsidR="000074CC" w:rsidRPr="0030342F">
              <w:rPr>
                <w:rFonts w:eastAsia="Calibri"/>
                <w:lang w:val="ro-RO" w:eastAsia="en-US"/>
              </w:rPr>
              <w:t xml:space="preserve"> </w:t>
            </w:r>
            <w:r w:rsidRPr="0030342F">
              <w:rPr>
                <w:rFonts w:eastAsia="Calibri"/>
                <w:lang w:val="ro-RO" w:eastAsia="en-US"/>
              </w:rPr>
              <w:t>Secția Juridică, Resurse Umane și Administrație Publică</w:t>
            </w:r>
            <w:r w:rsidR="000074CC">
              <w:rPr>
                <w:rFonts w:eastAsia="Calibri"/>
                <w:lang w:val="ro-RO" w:eastAsia="en-US"/>
              </w:rPr>
              <w:t xml:space="preserve"> şi secretarul Consiliului raional Floreşti</w:t>
            </w:r>
            <w:r w:rsidRPr="0030342F">
              <w:rPr>
                <w:rFonts w:eastAsia="Calibri"/>
                <w:lang w:val="ro-RO" w:eastAsia="en-US"/>
              </w:rPr>
              <w:t xml:space="preserve">. În scopul respectării prevederilor Legii nr. 239/2008 ,,Privind transparența în procesul decizional’’, proiectul a fost plasat pe site-ul Consiliului raional la directoriul ,,Procesul decizional”. 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7. Concluziile expertizelor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lang w:val="ro-RO" w:eastAsia="en-US"/>
              </w:rPr>
              <w:t>Nu este cazul.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8. Modul de încorporare a actului în cadrul normativ existent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szCs w:val="20"/>
                <w:lang w:val="ro-RO" w:eastAsia="en-US"/>
              </w:rPr>
              <w:t>Prezentul proiect de decizie se încadrează în cadrul normativ în vigoare.</w:t>
            </w:r>
          </w:p>
        </w:tc>
      </w:tr>
      <w:tr w:rsidR="003D6FE2" w:rsidRPr="0025782E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b/>
                <w:bCs/>
                <w:lang w:val="ro-RO" w:eastAsia="en-US"/>
              </w:rPr>
            </w:pPr>
            <w:r w:rsidRPr="0030342F">
              <w:rPr>
                <w:rFonts w:eastAsia="Calibri"/>
                <w:b/>
                <w:bCs/>
                <w:lang w:val="ro-RO" w:eastAsia="en-US"/>
              </w:rPr>
              <w:t>9. Măsurile necesare pentru implementarea prevederilor proiectului actului normativ</w:t>
            </w:r>
          </w:p>
        </w:tc>
      </w:tr>
      <w:tr w:rsidR="003D6FE2" w:rsidRPr="0030342F" w:rsidTr="00F15499">
        <w:tc>
          <w:tcPr>
            <w:tcW w:w="9923" w:type="dxa"/>
            <w:tcBorders>
              <w:top w:val="none" w:sz="4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FFFFFF" w:themeFill="background1"/>
            <w:tcMar>
              <w:top w:w="0" w:type="dxa"/>
              <w:left w:w="108" w:type="dxa"/>
              <w:bottom w:w="0" w:type="dxa"/>
              <w:right w:w="108" w:type="dxa"/>
            </w:tcMar>
          </w:tcPr>
          <w:p w:rsidR="003D6FE2" w:rsidRPr="0030342F" w:rsidRDefault="003D6FE2" w:rsidP="00A3141B">
            <w:pPr>
              <w:ind w:firstLine="0"/>
              <w:rPr>
                <w:rFonts w:eastAsia="Calibri"/>
                <w:lang w:val="ro-RO" w:eastAsia="en-US"/>
              </w:rPr>
            </w:pPr>
            <w:r w:rsidRPr="0030342F">
              <w:rPr>
                <w:rFonts w:eastAsia="Calibri"/>
                <w:szCs w:val="20"/>
                <w:lang w:val="ro-RO" w:eastAsia="en-US"/>
              </w:rPr>
              <w:t>Nu este aplicabil.</w:t>
            </w:r>
          </w:p>
        </w:tc>
      </w:tr>
    </w:tbl>
    <w:p w:rsidR="00F846EB" w:rsidRDefault="00F846EB" w:rsidP="003D6FE2">
      <w:pPr>
        <w:jc w:val="right"/>
        <w:rPr>
          <w:b/>
          <w:sz w:val="22"/>
          <w:szCs w:val="22"/>
          <w:lang w:val="ro-RO" w:eastAsia="en-US"/>
        </w:rPr>
      </w:pPr>
    </w:p>
    <w:p w:rsidR="00F846EB" w:rsidRDefault="00F846EB" w:rsidP="003D6FE2">
      <w:pPr>
        <w:jc w:val="right"/>
        <w:rPr>
          <w:b/>
          <w:sz w:val="22"/>
          <w:szCs w:val="22"/>
          <w:lang w:val="ro-RO" w:eastAsia="en-US"/>
        </w:rPr>
      </w:pPr>
    </w:p>
    <w:p w:rsidR="00AA3716" w:rsidRDefault="00AA3716" w:rsidP="003D6FE2">
      <w:pPr>
        <w:jc w:val="right"/>
        <w:rPr>
          <w:b/>
          <w:lang w:val="ro-RO" w:eastAsia="en-US"/>
        </w:rPr>
      </w:pPr>
      <w:r>
        <w:rPr>
          <w:b/>
          <w:lang w:val="ro-RO" w:eastAsia="en-US"/>
        </w:rPr>
        <w:t>Daniel Turculeţ,</w:t>
      </w:r>
    </w:p>
    <w:p w:rsidR="003D6FE2" w:rsidRPr="0030342F" w:rsidRDefault="00AA3716" w:rsidP="003D6FE2">
      <w:pPr>
        <w:jc w:val="right"/>
        <w:rPr>
          <w:b/>
          <w:lang w:val="ro-RO" w:eastAsia="en-US"/>
        </w:rPr>
      </w:pPr>
      <w:r>
        <w:rPr>
          <w:b/>
          <w:lang w:val="ro-RO" w:eastAsia="en-US"/>
        </w:rPr>
        <w:t>Secretarul Consiliului raional Floreşti</w:t>
      </w:r>
    </w:p>
    <w:p w:rsidR="003D6FE2" w:rsidRPr="004E2DA1" w:rsidRDefault="003D6FE2" w:rsidP="004E2DA1">
      <w:pPr>
        <w:rPr>
          <w:b/>
          <w:iCs/>
          <w:lang w:val="en-US"/>
        </w:rPr>
      </w:pPr>
    </w:p>
    <w:sectPr w:rsidR="003D6FE2" w:rsidRPr="004E2DA1" w:rsidSect="002232B4">
      <w:pgSz w:w="11906" w:h="16838"/>
      <w:pgMar w:top="426" w:right="991" w:bottom="567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590B00"/>
    <w:multiLevelType w:val="hybridMultilevel"/>
    <w:tmpl w:val="C3BE017C"/>
    <w:lvl w:ilvl="0" w:tplc="6AF4A080">
      <w:start w:val="1"/>
      <w:numFmt w:val="upperRoman"/>
      <w:lvlText w:val="%1."/>
      <w:lvlJc w:val="left"/>
      <w:pPr>
        <w:ind w:left="1080" w:hanging="720"/>
      </w:pPr>
      <w:rPr>
        <w:rFonts w:hint="default"/>
        <w:b/>
        <w:bCs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8A07FF3"/>
    <w:multiLevelType w:val="hybridMultilevel"/>
    <w:tmpl w:val="B596F10E"/>
    <w:lvl w:ilvl="0" w:tplc="3EDCDCA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cs="Times New Roman" w:hint="default"/>
        <w:b w:val="0"/>
        <w:sz w:val="24"/>
        <w:szCs w:val="24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>
    <w:nsid w:val="0AB56896"/>
    <w:multiLevelType w:val="hybridMultilevel"/>
    <w:tmpl w:val="9D5696D6"/>
    <w:lvl w:ilvl="0" w:tplc="A4AA7D2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>
    <w:nsid w:val="0E8547FE"/>
    <w:multiLevelType w:val="hybridMultilevel"/>
    <w:tmpl w:val="4DA8A55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6F577E1"/>
    <w:multiLevelType w:val="multilevel"/>
    <w:tmpl w:val="BD8C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5">
    <w:nsid w:val="17D4511C"/>
    <w:multiLevelType w:val="multilevel"/>
    <w:tmpl w:val="DEA27DAA"/>
    <w:lvl w:ilvl="0">
      <w:start w:val="8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00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146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6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79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292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434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936" w:hanging="1800"/>
      </w:pPr>
      <w:rPr>
        <w:rFonts w:hint="default"/>
      </w:rPr>
    </w:lvl>
  </w:abstractNum>
  <w:abstractNum w:abstractNumId="6">
    <w:nsid w:val="19336270"/>
    <w:multiLevelType w:val="hybridMultilevel"/>
    <w:tmpl w:val="C5C46602"/>
    <w:lvl w:ilvl="0" w:tplc="D24A006C">
      <w:start w:val="1"/>
      <w:numFmt w:val="decimal"/>
      <w:lvlText w:val="%1."/>
      <w:lvlJc w:val="left"/>
      <w:pPr>
        <w:ind w:left="360" w:hanging="360"/>
      </w:pPr>
      <w:rPr>
        <w:rFonts w:hint="default"/>
        <w:color w:val="000000" w:themeColor="text1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7">
    <w:nsid w:val="1BAE0F40"/>
    <w:multiLevelType w:val="hybridMultilevel"/>
    <w:tmpl w:val="7C46EF3C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8">
    <w:nsid w:val="1EEC78C3"/>
    <w:multiLevelType w:val="hybridMultilevel"/>
    <w:tmpl w:val="530675C4"/>
    <w:lvl w:ilvl="0" w:tplc="78446168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9">
    <w:nsid w:val="24A32969"/>
    <w:multiLevelType w:val="hybridMultilevel"/>
    <w:tmpl w:val="F06AC542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2D2B87"/>
    <w:multiLevelType w:val="hybridMultilevel"/>
    <w:tmpl w:val="D96EFD46"/>
    <w:lvl w:ilvl="0" w:tplc="3490E7DE">
      <w:start w:val="4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8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2BC016E4"/>
    <w:multiLevelType w:val="hybridMultilevel"/>
    <w:tmpl w:val="9AA63E52"/>
    <w:lvl w:ilvl="0" w:tplc="04180011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2">
    <w:nsid w:val="33C139FA"/>
    <w:multiLevelType w:val="multilevel"/>
    <w:tmpl w:val="CA584D40"/>
    <w:lvl w:ilvl="0">
      <w:start w:val="7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502" w:hanging="36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1800" w:hanging="1800"/>
      </w:pPr>
      <w:rPr>
        <w:rFonts w:hint="default"/>
      </w:rPr>
    </w:lvl>
  </w:abstractNum>
  <w:abstractNum w:abstractNumId="13">
    <w:nsid w:val="39647F6E"/>
    <w:multiLevelType w:val="hybridMultilevel"/>
    <w:tmpl w:val="9BBE3F56"/>
    <w:lvl w:ilvl="0" w:tplc="0668FEF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4">
    <w:nsid w:val="400B37FF"/>
    <w:multiLevelType w:val="hybridMultilevel"/>
    <w:tmpl w:val="5F28E3AE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0CD427A"/>
    <w:multiLevelType w:val="hybridMultilevel"/>
    <w:tmpl w:val="B25C22FC"/>
    <w:lvl w:ilvl="0" w:tplc="0819000F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</w:rPr>
    </w:lvl>
    <w:lvl w:ilvl="1" w:tplc="08190019" w:tentative="1">
      <w:start w:val="1"/>
      <w:numFmt w:val="lowerLetter"/>
      <w:lvlText w:val="%2."/>
      <w:lvlJc w:val="left"/>
      <w:pPr>
        <w:ind w:left="1440" w:hanging="360"/>
      </w:pPr>
    </w:lvl>
    <w:lvl w:ilvl="2" w:tplc="0819001B" w:tentative="1">
      <w:start w:val="1"/>
      <w:numFmt w:val="lowerRoman"/>
      <w:lvlText w:val="%3."/>
      <w:lvlJc w:val="right"/>
      <w:pPr>
        <w:ind w:left="2160" w:hanging="180"/>
      </w:pPr>
    </w:lvl>
    <w:lvl w:ilvl="3" w:tplc="0819000F" w:tentative="1">
      <w:start w:val="1"/>
      <w:numFmt w:val="decimal"/>
      <w:lvlText w:val="%4."/>
      <w:lvlJc w:val="left"/>
      <w:pPr>
        <w:ind w:left="2880" w:hanging="360"/>
      </w:pPr>
    </w:lvl>
    <w:lvl w:ilvl="4" w:tplc="08190019" w:tentative="1">
      <w:start w:val="1"/>
      <w:numFmt w:val="lowerLetter"/>
      <w:lvlText w:val="%5."/>
      <w:lvlJc w:val="left"/>
      <w:pPr>
        <w:ind w:left="3600" w:hanging="360"/>
      </w:pPr>
    </w:lvl>
    <w:lvl w:ilvl="5" w:tplc="0819001B" w:tentative="1">
      <w:start w:val="1"/>
      <w:numFmt w:val="lowerRoman"/>
      <w:lvlText w:val="%6."/>
      <w:lvlJc w:val="right"/>
      <w:pPr>
        <w:ind w:left="4320" w:hanging="180"/>
      </w:pPr>
    </w:lvl>
    <w:lvl w:ilvl="6" w:tplc="0819000F" w:tentative="1">
      <w:start w:val="1"/>
      <w:numFmt w:val="decimal"/>
      <w:lvlText w:val="%7."/>
      <w:lvlJc w:val="left"/>
      <w:pPr>
        <w:ind w:left="5040" w:hanging="360"/>
      </w:pPr>
    </w:lvl>
    <w:lvl w:ilvl="7" w:tplc="08190019" w:tentative="1">
      <w:start w:val="1"/>
      <w:numFmt w:val="lowerLetter"/>
      <w:lvlText w:val="%8."/>
      <w:lvlJc w:val="left"/>
      <w:pPr>
        <w:ind w:left="5760" w:hanging="360"/>
      </w:pPr>
    </w:lvl>
    <w:lvl w:ilvl="8" w:tplc="08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460D117E"/>
    <w:multiLevelType w:val="hybridMultilevel"/>
    <w:tmpl w:val="95183650"/>
    <w:lvl w:ilvl="0" w:tplc="9648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48454A5A"/>
    <w:multiLevelType w:val="hybridMultilevel"/>
    <w:tmpl w:val="2E7EF600"/>
    <w:lvl w:ilvl="0" w:tplc="2C9CA114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800" w:hanging="360"/>
      </w:pPr>
    </w:lvl>
    <w:lvl w:ilvl="2" w:tplc="0418001B" w:tentative="1">
      <w:start w:val="1"/>
      <w:numFmt w:val="lowerRoman"/>
      <w:lvlText w:val="%3."/>
      <w:lvlJc w:val="right"/>
      <w:pPr>
        <w:ind w:left="2520" w:hanging="180"/>
      </w:pPr>
    </w:lvl>
    <w:lvl w:ilvl="3" w:tplc="0418000F" w:tentative="1">
      <w:start w:val="1"/>
      <w:numFmt w:val="decimal"/>
      <w:lvlText w:val="%4."/>
      <w:lvlJc w:val="left"/>
      <w:pPr>
        <w:ind w:left="3240" w:hanging="360"/>
      </w:pPr>
    </w:lvl>
    <w:lvl w:ilvl="4" w:tplc="04180019" w:tentative="1">
      <w:start w:val="1"/>
      <w:numFmt w:val="lowerLetter"/>
      <w:lvlText w:val="%5."/>
      <w:lvlJc w:val="left"/>
      <w:pPr>
        <w:ind w:left="3960" w:hanging="360"/>
      </w:pPr>
    </w:lvl>
    <w:lvl w:ilvl="5" w:tplc="0418001B" w:tentative="1">
      <w:start w:val="1"/>
      <w:numFmt w:val="lowerRoman"/>
      <w:lvlText w:val="%6."/>
      <w:lvlJc w:val="right"/>
      <w:pPr>
        <w:ind w:left="4680" w:hanging="180"/>
      </w:pPr>
    </w:lvl>
    <w:lvl w:ilvl="6" w:tplc="0418000F" w:tentative="1">
      <w:start w:val="1"/>
      <w:numFmt w:val="decimal"/>
      <w:lvlText w:val="%7."/>
      <w:lvlJc w:val="left"/>
      <w:pPr>
        <w:ind w:left="5400" w:hanging="360"/>
      </w:pPr>
    </w:lvl>
    <w:lvl w:ilvl="7" w:tplc="04180019" w:tentative="1">
      <w:start w:val="1"/>
      <w:numFmt w:val="lowerLetter"/>
      <w:lvlText w:val="%8."/>
      <w:lvlJc w:val="left"/>
      <w:pPr>
        <w:ind w:left="6120" w:hanging="360"/>
      </w:pPr>
    </w:lvl>
    <w:lvl w:ilvl="8" w:tplc="0418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>
    <w:nsid w:val="4FBF0F4F"/>
    <w:multiLevelType w:val="multilevel"/>
    <w:tmpl w:val="BCE4287C"/>
    <w:lvl w:ilvl="0">
      <w:start w:val="1"/>
      <w:numFmt w:val="decimal"/>
      <w:lvlText w:val="%1."/>
      <w:lvlJc w:val="left"/>
      <w:pPr>
        <w:ind w:left="1211" w:hanging="360"/>
      </w:pPr>
      <w:rPr>
        <w:rFonts w:hint="default"/>
        <w:b w:val="0"/>
        <w:lang w:val="en-US"/>
      </w:rPr>
    </w:lvl>
    <w:lvl w:ilvl="1">
      <w:start w:val="1"/>
      <w:numFmt w:val="decimal"/>
      <w:isLgl/>
      <w:lvlText w:val="%1.%2"/>
      <w:lvlJc w:val="left"/>
      <w:pPr>
        <w:ind w:left="1211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571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571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931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931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2291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2291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651" w:hanging="1800"/>
      </w:pPr>
      <w:rPr>
        <w:rFonts w:hint="default"/>
        <w:b/>
      </w:rPr>
    </w:lvl>
  </w:abstractNum>
  <w:abstractNum w:abstractNumId="19">
    <w:nsid w:val="5092437A"/>
    <w:multiLevelType w:val="hybridMultilevel"/>
    <w:tmpl w:val="FA5C2B8E"/>
    <w:lvl w:ilvl="0" w:tplc="0418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4CE1923"/>
    <w:multiLevelType w:val="hybridMultilevel"/>
    <w:tmpl w:val="84BA723C"/>
    <w:lvl w:ilvl="0" w:tplc="64BE5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1">
    <w:nsid w:val="55FB48BF"/>
    <w:multiLevelType w:val="hybridMultilevel"/>
    <w:tmpl w:val="7C2E78C4"/>
    <w:lvl w:ilvl="0" w:tplc="0418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440" w:hanging="360"/>
      </w:pPr>
    </w:lvl>
    <w:lvl w:ilvl="2" w:tplc="0418001B" w:tentative="1">
      <w:start w:val="1"/>
      <w:numFmt w:val="lowerRoman"/>
      <w:lvlText w:val="%3."/>
      <w:lvlJc w:val="right"/>
      <w:pPr>
        <w:ind w:left="2160" w:hanging="180"/>
      </w:pPr>
    </w:lvl>
    <w:lvl w:ilvl="3" w:tplc="0418000F" w:tentative="1">
      <w:start w:val="1"/>
      <w:numFmt w:val="decimal"/>
      <w:lvlText w:val="%4."/>
      <w:lvlJc w:val="left"/>
      <w:pPr>
        <w:ind w:left="2880" w:hanging="360"/>
      </w:pPr>
    </w:lvl>
    <w:lvl w:ilvl="4" w:tplc="04180019" w:tentative="1">
      <w:start w:val="1"/>
      <w:numFmt w:val="lowerLetter"/>
      <w:lvlText w:val="%5."/>
      <w:lvlJc w:val="left"/>
      <w:pPr>
        <w:ind w:left="3600" w:hanging="360"/>
      </w:pPr>
    </w:lvl>
    <w:lvl w:ilvl="5" w:tplc="0418001B" w:tentative="1">
      <w:start w:val="1"/>
      <w:numFmt w:val="lowerRoman"/>
      <w:lvlText w:val="%6."/>
      <w:lvlJc w:val="right"/>
      <w:pPr>
        <w:ind w:left="4320" w:hanging="180"/>
      </w:pPr>
    </w:lvl>
    <w:lvl w:ilvl="6" w:tplc="0418000F" w:tentative="1">
      <w:start w:val="1"/>
      <w:numFmt w:val="decimal"/>
      <w:lvlText w:val="%7."/>
      <w:lvlJc w:val="left"/>
      <w:pPr>
        <w:ind w:left="5040" w:hanging="360"/>
      </w:pPr>
    </w:lvl>
    <w:lvl w:ilvl="7" w:tplc="04180019" w:tentative="1">
      <w:start w:val="1"/>
      <w:numFmt w:val="lowerLetter"/>
      <w:lvlText w:val="%8."/>
      <w:lvlJc w:val="left"/>
      <w:pPr>
        <w:ind w:left="5760" w:hanging="360"/>
      </w:pPr>
    </w:lvl>
    <w:lvl w:ilvl="8" w:tplc="041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6F94520"/>
    <w:multiLevelType w:val="hybridMultilevel"/>
    <w:tmpl w:val="29B2EF26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23">
    <w:nsid w:val="5BA92591"/>
    <w:multiLevelType w:val="hybridMultilevel"/>
    <w:tmpl w:val="F73669C0"/>
    <w:lvl w:ilvl="0" w:tplc="04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4">
    <w:nsid w:val="5CC53369"/>
    <w:multiLevelType w:val="hybridMultilevel"/>
    <w:tmpl w:val="84BA723C"/>
    <w:lvl w:ilvl="0" w:tplc="64BE577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80019" w:tentative="1">
      <w:start w:val="1"/>
      <w:numFmt w:val="lowerLetter"/>
      <w:lvlText w:val="%2."/>
      <w:lvlJc w:val="left"/>
      <w:pPr>
        <w:ind w:left="1789" w:hanging="360"/>
      </w:pPr>
    </w:lvl>
    <w:lvl w:ilvl="2" w:tplc="0418001B" w:tentative="1">
      <w:start w:val="1"/>
      <w:numFmt w:val="lowerRoman"/>
      <w:lvlText w:val="%3."/>
      <w:lvlJc w:val="right"/>
      <w:pPr>
        <w:ind w:left="2509" w:hanging="180"/>
      </w:pPr>
    </w:lvl>
    <w:lvl w:ilvl="3" w:tplc="0418000F" w:tentative="1">
      <w:start w:val="1"/>
      <w:numFmt w:val="decimal"/>
      <w:lvlText w:val="%4."/>
      <w:lvlJc w:val="left"/>
      <w:pPr>
        <w:ind w:left="3229" w:hanging="360"/>
      </w:pPr>
    </w:lvl>
    <w:lvl w:ilvl="4" w:tplc="04180019" w:tentative="1">
      <w:start w:val="1"/>
      <w:numFmt w:val="lowerLetter"/>
      <w:lvlText w:val="%5."/>
      <w:lvlJc w:val="left"/>
      <w:pPr>
        <w:ind w:left="3949" w:hanging="360"/>
      </w:pPr>
    </w:lvl>
    <w:lvl w:ilvl="5" w:tplc="0418001B" w:tentative="1">
      <w:start w:val="1"/>
      <w:numFmt w:val="lowerRoman"/>
      <w:lvlText w:val="%6."/>
      <w:lvlJc w:val="right"/>
      <w:pPr>
        <w:ind w:left="4669" w:hanging="180"/>
      </w:pPr>
    </w:lvl>
    <w:lvl w:ilvl="6" w:tplc="0418000F" w:tentative="1">
      <w:start w:val="1"/>
      <w:numFmt w:val="decimal"/>
      <w:lvlText w:val="%7."/>
      <w:lvlJc w:val="left"/>
      <w:pPr>
        <w:ind w:left="5389" w:hanging="360"/>
      </w:pPr>
    </w:lvl>
    <w:lvl w:ilvl="7" w:tplc="04180019" w:tentative="1">
      <w:start w:val="1"/>
      <w:numFmt w:val="lowerLetter"/>
      <w:lvlText w:val="%8."/>
      <w:lvlJc w:val="left"/>
      <w:pPr>
        <w:ind w:left="6109" w:hanging="360"/>
      </w:pPr>
    </w:lvl>
    <w:lvl w:ilvl="8" w:tplc="0418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5">
    <w:nsid w:val="5F230404"/>
    <w:multiLevelType w:val="multilevel"/>
    <w:tmpl w:val="BD8C26B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1.%2"/>
      <w:lvlJc w:val="left"/>
      <w:pPr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</w:rPr>
    </w:lvl>
  </w:abstractNum>
  <w:abstractNum w:abstractNumId="26">
    <w:nsid w:val="683B5ACF"/>
    <w:multiLevelType w:val="hybridMultilevel"/>
    <w:tmpl w:val="8E6EAD88"/>
    <w:lvl w:ilvl="0" w:tplc="52D65656">
      <w:start w:val="1"/>
      <w:numFmt w:val="decimal"/>
      <w:lvlText w:val="(%1)"/>
      <w:lvlJc w:val="left"/>
      <w:pPr>
        <w:tabs>
          <w:tab w:val="num" w:pos="780"/>
        </w:tabs>
        <w:ind w:left="780" w:hanging="420"/>
      </w:pPr>
      <w:rPr>
        <w:rFonts w:cs="Times New Roman" w:hint="default"/>
      </w:rPr>
    </w:lvl>
    <w:lvl w:ilvl="1" w:tplc="08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80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8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80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80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8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80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80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27">
    <w:nsid w:val="6ED65777"/>
    <w:multiLevelType w:val="hybridMultilevel"/>
    <w:tmpl w:val="3FE49288"/>
    <w:lvl w:ilvl="0" w:tplc="74A42F5C">
      <w:numFmt w:val="bullet"/>
      <w:lvlText w:val="-"/>
      <w:lvlJc w:val="left"/>
      <w:pPr>
        <w:ind w:left="4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1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3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0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7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80" w:hanging="360"/>
      </w:pPr>
      <w:rPr>
        <w:rFonts w:ascii="Wingdings" w:hAnsi="Wingdings" w:hint="default"/>
      </w:rPr>
    </w:lvl>
  </w:abstractNum>
  <w:abstractNum w:abstractNumId="28">
    <w:nsid w:val="704602F9"/>
    <w:multiLevelType w:val="hybridMultilevel"/>
    <w:tmpl w:val="D4241CD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760321F6"/>
    <w:multiLevelType w:val="hybridMultilevel"/>
    <w:tmpl w:val="28E89B8C"/>
    <w:lvl w:ilvl="0" w:tplc="04090001">
      <w:start w:val="1"/>
      <w:numFmt w:val="bullet"/>
      <w:lvlText w:val=""/>
      <w:lvlJc w:val="left"/>
      <w:pPr>
        <w:ind w:left="14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48" w:hanging="360"/>
      </w:pPr>
      <w:rPr>
        <w:rFonts w:ascii="Wingdings" w:hAnsi="Wingdings" w:hint="default"/>
      </w:rPr>
    </w:lvl>
  </w:abstractNum>
  <w:abstractNum w:abstractNumId="30">
    <w:nsid w:val="76B5505D"/>
    <w:multiLevelType w:val="hybridMultilevel"/>
    <w:tmpl w:val="7F185BB0"/>
    <w:lvl w:ilvl="0" w:tplc="04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31">
    <w:nsid w:val="76FB4345"/>
    <w:multiLevelType w:val="multilevel"/>
    <w:tmpl w:val="986E49B0"/>
    <w:lvl w:ilvl="0">
      <w:start w:val="1"/>
      <w:numFmt w:val="decimal"/>
      <w:lvlText w:val="%1."/>
      <w:lvlJc w:val="left"/>
      <w:pPr>
        <w:ind w:left="643" w:hanging="360"/>
      </w:pPr>
      <w:rPr>
        <w:rFonts w:cs="Times New Roman"/>
        <w:b w:val="0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cs="Times New Roman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/>
      </w:rPr>
    </w:lvl>
  </w:abstractNum>
  <w:abstractNum w:abstractNumId="32">
    <w:nsid w:val="79F02BFE"/>
    <w:multiLevelType w:val="hybridMultilevel"/>
    <w:tmpl w:val="B5CCC2CA"/>
    <w:lvl w:ilvl="0" w:tplc="3FCAA9BA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>
    <w:nsid w:val="7C510A34"/>
    <w:multiLevelType w:val="hybridMultilevel"/>
    <w:tmpl w:val="26645670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>
    <w:nsid w:val="7CEE09E5"/>
    <w:multiLevelType w:val="hybridMultilevel"/>
    <w:tmpl w:val="95183650"/>
    <w:lvl w:ilvl="0" w:tplc="9648CF7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4"/>
  </w:num>
  <w:num w:numId="2">
    <w:abstractNumId w:val="26"/>
  </w:num>
  <w:num w:numId="3">
    <w:abstractNumId w:val="16"/>
  </w:num>
  <w:num w:numId="4">
    <w:abstractNumId w:val="1"/>
  </w:num>
  <w:num w:numId="5">
    <w:abstractNumId w:val="28"/>
  </w:num>
  <w:num w:numId="6">
    <w:abstractNumId w:val="27"/>
  </w:num>
  <w:num w:numId="7">
    <w:abstractNumId w:val="32"/>
  </w:num>
  <w:num w:numId="8">
    <w:abstractNumId w:val="18"/>
  </w:num>
  <w:num w:numId="9">
    <w:abstractNumId w:val="15"/>
  </w:num>
  <w:num w:numId="10">
    <w:abstractNumId w:val="10"/>
  </w:num>
  <w:num w:numId="11">
    <w:abstractNumId w:val="33"/>
  </w:num>
  <w:num w:numId="12">
    <w:abstractNumId w:val="12"/>
  </w:num>
  <w:num w:numId="13">
    <w:abstractNumId w:val="6"/>
  </w:num>
  <w:num w:numId="14">
    <w:abstractNumId w:val="0"/>
  </w:num>
  <w:num w:numId="15">
    <w:abstractNumId w:val="21"/>
  </w:num>
  <w:num w:numId="16">
    <w:abstractNumId w:val="13"/>
  </w:num>
  <w:num w:numId="17">
    <w:abstractNumId w:val="8"/>
  </w:num>
  <w:num w:numId="18">
    <w:abstractNumId w:val="17"/>
  </w:num>
  <w:num w:numId="19">
    <w:abstractNumId w:val="7"/>
  </w:num>
  <w:num w:numId="20">
    <w:abstractNumId w:val="11"/>
  </w:num>
  <w:num w:numId="21">
    <w:abstractNumId w:val="19"/>
  </w:num>
  <w:num w:numId="22">
    <w:abstractNumId w:val="9"/>
  </w:num>
  <w:num w:numId="23">
    <w:abstractNumId w:val="5"/>
  </w:num>
  <w:num w:numId="24">
    <w:abstractNumId w:val="25"/>
  </w:num>
  <w:num w:numId="25">
    <w:abstractNumId w:val="30"/>
  </w:num>
  <w:num w:numId="26">
    <w:abstractNumId w:val="23"/>
  </w:num>
  <w:num w:numId="27">
    <w:abstractNumId w:val="22"/>
  </w:num>
  <w:num w:numId="28">
    <w:abstractNumId w:val="29"/>
  </w:num>
  <w:num w:numId="29">
    <w:abstractNumId w:val="24"/>
  </w:num>
  <w:num w:numId="30">
    <w:abstractNumId w:val="20"/>
  </w:num>
  <w:num w:numId="31">
    <w:abstractNumId w:val="3"/>
  </w:num>
  <w:num w:numId="32">
    <w:abstractNumId w:val="14"/>
  </w:num>
  <w:num w:numId="33">
    <w:abstractNumId w:val="4"/>
  </w:num>
  <w:num w:numId="34">
    <w:abstractNumId w:val="3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5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hideSpellingErrors/>
  <w:proofState w:spelling="clean" w:grammar="clean"/>
  <w:defaultTabStop w:val="708"/>
  <w:hyphenationZone w:val="425"/>
  <w:characterSpacingControl w:val="doNotCompress"/>
  <w:compat/>
  <w:rsids>
    <w:rsidRoot w:val="00DE4281"/>
    <w:rsid w:val="00001B6F"/>
    <w:rsid w:val="000057D0"/>
    <w:rsid w:val="000074CC"/>
    <w:rsid w:val="00010840"/>
    <w:rsid w:val="00011953"/>
    <w:rsid w:val="00021A91"/>
    <w:rsid w:val="0002317D"/>
    <w:rsid w:val="00025BE9"/>
    <w:rsid w:val="00030125"/>
    <w:rsid w:val="0003081A"/>
    <w:rsid w:val="00041A18"/>
    <w:rsid w:val="00042D27"/>
    <w:rsid w:val="00054E29"/>
    <w:rsid w:val="0006594D"/>
    <w:rsid w:val="00067867"/>
    <w:rsid w:val="00071EEB"/>
    <w:rsid w:val="00074247"/>
    <w:rsid w:val="00075262"/>
    <w:rsid w:val="00077804"/>
    <w:rsid w:val="000931D1"/>
    <w:rsid w:val="00096F9A"/>
    <w:rsid w:val="000A23EA"/>
    <w:rsid w:val="000A33E4"/>
    <w:rsid w:val="000B3988"/>
    <w:rsid w:val="000B723E"/>
    <w:rsid w:val="000D5CED"/>
    <w:rsid w:val="000D773E"/>
    <w:rsid w:val="000E61C6"/>
    <w:rsid w:val="000E6436"/>
    <w:rsid w:val="000F12D2"/>
    <w:rsid w:val="000F69F4"/>
    <w:rsid w:val="00105789"/>
    <w:rsid w:val="00107768"/>
    <w:rsid w:val="001108FA"/>
    <w:rsid w:val="00121782"/>
    <w:rsid w:val="0012342D"/>
    <w:rsid w:val="001242D9"/>
    <w:rsid w:val="00127467"/>
    <w:rsid w:val="00131B25"/>
    <w:rsid w:val="00143590"/>
    <w:rsid w:val="00144578"/>
    <w:rsid w:val="001463CF"/>
    <w:rsid w:val="00147786"/>
    <w:rsid w:val="0015656E"/>
    <w:rsid w:val="0016160C"/>
    <w:rsid w:val="00162252"/>
    <w:rsid w:val="00165CFD"/>
    <w:rsid w:val="001749E5"/>
    <w:rsid w:val="00180352"/>
    <w:rsid w:val="001851DD"/>
    <w:rsid w:val="00190288"/>
    <w:rsid w:val="00192220"/>
    <w:rsid w:val="00193BA7"/>
    <w:rsid w:val="001959F8"/>
    <w:rsid w:val="001A649F"/>
    <w:rsid w:val="001B30CA"/>
    <w:rsid w:val="001B5EFC"/>
    <w:rsid w:val="001C1240"/>
    <w:rsid w:val="001C3238"/>
    <w:rsid w:val="001C365F"/>
    <w:rsid w:val="001D005C"/>
    <w:rsid w:val="001D0264"/>
    <w:rsid w:val="001D49E4"/>
    <w:rsid w:val="001E490B"/>
    <w:rsid w:val="001F4A55"/>
    <w:rsid w:val="00201EB4"/>
    <w:rsid w:val="002047A5"/>
    <w:rsid w:val="0022234F"/>
    <w:rsid w:val="002232B4"/>
    <w:rsid w:val="002254FF"/>
    <w:rsid w:val="00232254"/>
    <w:rsid w:val="00236A28"/>
    <w:rsid w:val="002410D8"/>
    <w:rsid w:val="0024372E"/>
    <w:rsid w:val="00245506"/>
    <w:rsid w:val="00245992"/>
    <w:rsid w:val="00251EC1"/>
    <w:rsid w:val="00254325"/>
    <w:rsid w:val="002575E1"/>
    <w:rsid w:val="0025782E"/>
    <w:rsid w:val="00263BC5"/>
    <w:rsid w:val="002676D0"/>
    <w:rsid w:val="0027600C"/>
    <w:rsid w:val="00277368"/>
    <w:rsid w:val="0028658A"/>
    <w:rsid w:val="00297613"/>
    <w:rsid w:val="00297F88"/>
    <w:rsid w:val="002A01FA"/>
    <w:rsid w:val="002B20A0"/>
    <w:rsid w:val="002E3275"/>
    <w:rsid w:val="002E6C2F"/>
    <w:rsid w:val="002E77AA"/>
    <w:rsid w:val="002F65F2"/>
    <w:rsid w:val="002F6C9C"/>
    <w:rsid w:val="002F7A4B"/>
    <w:rsid w:val="0030342F"/>
    <w:rsid w:val="00304ADE"/>
    <w:rsid w:val="00305014"/>
    <w:rsid w:val="0030785C"/>
    <w:rsid w:val="00312998"/>
    <w:rsid w:val="003167B9"/>
    <w:rsid w:val="00320C35"/>
    <w:rsid w:val="003248C5"/>
    <w:rsid w:val="00326F0A"/>
    <w:rsid w:val="00327E5A"/>
    <w:rsid w:val="00327F0B"/>
    <w:rsid w:val="00342E42"/>
    <w:rsid w:val="00345929"/>
    <w:rsid w:val="00345F62"/>
    <w:rsid w:val="00351A58"/>
    <w:rsid w:val="00356332"/>
    <w:rsid w:val="00357299"/>
    <w:rsid w:val="00362F71"/>
    <w:rsid w:val="00364BD8"/>
    <w:rsid w:val="00364F3C"/>
    <w:rsid w:val="00383EFF"/>
    <w:rsid w:val="003A26E9"/>
    <w:rsid w:val="003A46E8"/>
    <w:rsid w:val="003B364A"/>
    <w:rsid w:val="003B4539"/>
    <w:rsid w:val="003C1DAA"/>
    <w:rsid w:val="003D167B"/>
    <w:rsid w:val="003D1936"/>
    <w:rsid w:val="003D6FE2"/>
    <w:rsid w:val="003E115C"/>
    <w:rsid w:val="003E1F9E"/>
    <w:rsid w:val="003E7542"/>
    <w:rsid w:val="003E79C0"/>
    <w:rsid w:val="003F51CB"/>
    <w:rsid w:val="00400CDA"/>
    <w:rsid w:val="00402370"/>
    <w:rsid w:val="00402A07"/>
    <w:rsid w:val="0040472C"/>
    <w:rsid w:val="00411A02"/>
    <w:rsid w:val="004134CC"/>
    <w:rsid w:val="004314C2"/>
    <w:rsid w:val="004328BA"/>
    <w:rsid w:val="00445DAB"/>
    <w:rsid w:val="004535FD"/>
    <w:rsid w:val="004606C9"/>
    <w:rsid w:val="00461820"/>
    <w:rsid w:val="00461BB5"/>
    <w:rsid w:val="00465151"/>
    <w:rsid w:val="004761E7"/>
    <w:rsid w:val="004922D8"/>
    <w:rsid w:val="0049765B"/>
    <w:rsid w:val="00497B11"/>
    <w:rsid w:val="004A52EF"/>
    <w:rsid w:val="004B092D"/>
    <w:rsid w:val="004B1FA0"/>
    <w:rsid w:val="004B6C36"/>
    <w:rsid w:val="004D3CEE"/>
    <w:rsid w:val="004E0AEE"/>
    <w:rsid w:val="004E2DA1"/>
    <w:rsid w:val="004E4DF1"/>
    <w:rsid w:val="004E57E5"/>
    <w:rsid w:val="00500118"/>
    <w:rsid w:val="005035BB"/>
    <w:rsid w:val="00511B8B"/>
    <w:rsid w:val="005130EF"/>
    <w:rsid w:val="00514663"/>
    <w:rsid w:val="00530095"/>
    <w:rsid w:val="0053278B"/>
    <w:rsid w:val="00533378"/>
    <w:rsid w:val="0053340D"/>
    <w:rsid w:val="005360BD"/>
    <w:rsid w:val="0054097A"/>
    <w:rsid w:val="00550931"/>
    <w:rsid w:val="00551F2A"/>
    <w:rsid w:val="0055333C"/>
    <w:rsid w:val="005570B0"/>
    <w:rsid w:val="005638B6"/>
    <w:rsid w:val="00564E51"/>
    <w:rsid w:val="00572B3E"/>
    <w:rsid w:val="00574B82"/>
    <w:rsid w:val="00576D15"/>
    <w:rsid w:val="00577DCC"/>
    <w:rsid w:val="00581533"/>
    <w:rsid w:val="00585CEE"/>
    <w:rsid w:val="0059218D"/>
    <w:rsid w:val="0059528F"/>
    <w:rsid w:val="00595D19"/>
    <w:rsid w:val="005A25CF"/>
    <w:rsid w:val="005A7FD2"/>
    <w:rsid w:val="005B190A"/>
    <w:rsid w:val="005B3294"/>
    <w:rsid w:val="005C0F3E"/>
    <w:rsid w:val="005C22CE"/>
    <w:rsid w:val="005D0BCB"/>
    <w:rsid w:val="005D12D4"/>
    <w:rsid w:val="005D25F6"/>
    <w:rsid w:val="005D562F"/>
    <w:rsid w:val="005D6338"/>
    <w:rsid w:val="005E587C"/>
    <w:rsid w:val="005F18AB"/>
    <w:rsid w:val="005F4353"/>
    <w:rsid w:val="005F57CA"/>
    <w:rsid w:val="005F5C93"/>
    <w:rsid w:val="005F6E28"/>
    <w:rsid w:val="005F7EDB"/>
    <w:rsid w:val="00600D74"/>
    <w:rsid w:val="0060794C"/>
    <w:rsid w:val="0061229E"/>
    <w:rsid w:val="00621798"/>
    <w:rsid w:val="00626967"/>
    <w:rsid w:val="00627491"/>
    <w:rsid w:val="006331FB"/>
    <w:rsid w:val="006336D1"/>
    <w:rsid w:val="00635106"/>
    <w:rsid w:val="0064519E"/>
    <w:rsid w:val="006458EE"/>
    <w:rsid w:val="00652C17"/>
    <w:rsid w:val="006707F6"/>
    <w:rsid w:val="006733AA"/>
    <w:rsid w:val="00674F73"/>
    <w:rsid w:val="00691C5F"/>
    <w:rsid w:val="006A1272"/>
    <w:rsid w:val="006B66A4"/>
    <w:rsid w:val="006C04EA"/>
    <w:rsid w:val="006C1342"/>
    <w:rsid w:val="006D1124"/>
    <w:rsid w:val="006D6F73"/>
    <w:rsid w:val="006E1E75"/>
    <w:rsid w:val="006E1F24"/>
    <w:rsid w:val="006E27EC"/>
    <w:rsid w:val="006E3575"/>
    <w:rsid w:val="006E7E17"/>
    <w:rsid w:val="006E7EF3"/>
    <w:rsid w:val="007039E6"/>
    <w:rsid w:val="0070588B"/>
    <w:rsid w:val="007067F1"/>
    <w:rsid w:val="00706AA4"/>
    <w:rsid w:val="00710B58"/>
    <w:rsid w:val="00714911"/>
    <w:rsid w:val="00714D46"/>
    <w:rsid w:val="00721723"/>
    <w:rsid w:val="0072453B"/>
    <w:rsid w:val="00734443"/>
    <w:rsid w:val="00735980"/>
    <w:rsid w:val="00754F6F"/>
    <w:rsid w:val="007550AE"/>
    <w:rsid w:val="0076308E"/>
    <w:rsid w:val="0077249B"/>
    <w:rsid w:val="007767E1"/>
    <w:rsid w:val="00777484"/>
    <w:rsid w:val="007840DD"/>
    <w:rsid w:val="0078712C"/>
    <w:rsid w:val="00790AD6"/>
    <w:rsid w:val="0079328D"/>
    <w:rsid w:val="007964F6"/>
    <w:rsid w:val="007A0187"/>
    <w:rsid w:val="007A0D23"/>
    <w:rsid w:val="007A4106"/>
    <w:rsid w:val="007A7EF3"/>
    <w:rsid w:val="007B117D"/>
    <w:rsid w:val="007B619E"/>
    <w:rsid w:val="007C192F"/>
    <w:rsid w:val="007C2211"/>
    <w:rsid w:val="007C4F67"/>
    <w:rsid w:val="007C5E8D"/>
    <w:rsid w:val="007D1F42"/>
    <w:rsid w:val="007E4595"/>
    <w:rsid w:val="007E638E"/>
    <w:rsid w:val="007F4276"/>
    <w:rsid w:val="007F520A"/>
    <w:rsid w:val="008012E0"/>
    <w:rsid w:val="00804F39"/>
    <w:rsid w:val="008061DE"/>
    <w:rsid w:val="0081302E"/>
    <w:rsid w:val="0081398F"/>
    <w:rsid w:val="008254EF"/>
    <w:rsid w:val="00826937"/>
    <w:rsid w:val="008271B5"/>
    <w:rsid w:val="00830BB4"/>
    <w:rsid w:val="00831DD7"/>
    <w:rsid w:val="00842EF2"/>
    <w:rsid w:val="00844A59"/>
    <w:rsid w:val="008511EE"/>
    <w:rsid w:val="00857C8A"/>
    <w:rsid w:val="008614FB"/>
    <w:rsid w:val="00871ACE"/>
    <w:rsid w:val="00874069"/>
    <w:rsid w:val="00875F0F"/>
    <w:rsid w:val="00880C9C"/>
    <w:rsid w:val="008962C9"/>
    <w:rsid w:val="00897EA6"/>
    <w:rsid w:val="008A3D08"/>
    <w:rsid w:val="008D0AC5"/>
    <w:rsid w:val="008D76AE"/>
    <w:rsid w:val="008E752B"/>
    <w:rsid w:val="008F4649"/>
    <w:rsid w:val="008F492A"/>
    <w:rsid w:val="008F4BB1"/>
    <w:rsid w:val="008F6F61"/>
    <w:rsid w:val="008F7F79"/>
    <w:rsid w:val="00901E02"/>
    <w:rsid w:val="00904083"/>
    <w:rsid w:val="00922E1B"/>
    <w:rsid w:val="00923564"/>
    <w:rsid w:val="009265E7"/>
    <w:rsid w:val="009306EB"/>
    <w:rsid w:val="00932BB9"/>
    <w:rsid w:val="00937749"/>
    <w:rsid w:val="00943C08"/>
    <w:rsid w:val="00945364"/>
    <w:rsid w:val="00945C67"/>
    <w:rsid w:val="00952AF1"/>
    <w:rsid w:val="00957A9B"/>
    <w:rsid w:val="0096040A"/>
    <w:rsid w:val="00962C35"/>
    <w:rsid w:val="00965FC4"/>
    <w:rsid w:val="00966021"/>
    <w:rsid w:val="00967FD2"/>
    <w:rsid w:val="00971B3A"/>
    <w:rsid w:val="00971B73"/>
    <w:rsid w:val="00973EF8"/>
    <w:rsid w:val="00981D81"/>
    <w:rsid w:val="00982B12"/>
    <w:rsid w:val="00991B94"/>
    <w:rsid w:val="009976C5"/>
    <w:rsid w:val="009A2A10"/>
    <w:rsid w:val="009A30E4"/>
    <w:rsid w:val="009B43E4"/>
    <w:rsid w:val="009B741D"/>
    <w:rsid w:val="009B7F79"/>
    <w:rsid w:val="009E1457"/>
    <w:rsid w:val="009E6221"/>
    <w:rsid w:val="009F26B0"/>
    <w:rsid w:val="009F4798"/>
    <w:rsid w:val="009F71EE"/>
    <w:rsid w:val="00A07117"/>
    <w:rsid w:val="00A10216"/>
    <w:rsid w:val="00A11413"/>
    <w:rsid w:val="00A13F39"/>
    <w:rsid w:val="00A179E6"/>
    <w:rsid w:val="00A23E0F"/>
    <w:rsid w:val="00A2571D"/>
    <w:rsid w:val="00A3066B"/>
    <w:rsid w:val="00A3141B"/>
    <w:rsid w:val="00A3556B"/>
    <w:rsid w:val="00A36F44"/>
    <w:rsid w:val="00A40C94"/>
    <w:rsid w:val="00A41098"/>
    <w:rsid w:val="00A43CDF"/>
    <w:rsid w:val="00A44637"/>
    <w:rsid w:val="00A53CF7"/>
    <w:rsid w:val="00A552FD"/>
    <w:rsid w:val="00A60857"/>
    <w:rsid w:val="00A62418"/>
    <w:rsid w:val="00A64800"/>
    <w:rsid w:val="00A744E8"/>
    <w:rsid w:val="00A76B6F"/>
    <w:rsid w:val="00A77064"/>
    <w:rsid w:val="00A82940"/>
    <w:rsid w:val="00A9222F"/>
    <w:rsid w:val="00A92642"/>
    <w:rsid w:val="00A9739B"/>
    <w:rsid w:val="00A97738"/>
    <w:rsid w:val="00AA1384"/>
    <w:rsid w:val="00AA1923"/>
    <w:rsid w:val="00AA36F1"/>
    <w:rsid w:val="00AA3716"/>
    <w:rsid w:val="00AA4CC9"/>
    <w:rsid w:val="00AA6F8E"/>
    <w:rsid w:val="00AB0609"/>
    <w:rsid w:val="00AC234D"/>
    <w:rsid w:val="00AC2B06"/>
    <w:rsid w:val="00AC53D6"/>
    <w:rsid w:val="00AD2240"/>
    <w:rsid w:val="00AD6FDD"/>
    <w:rsid w:val="00AD748B"/>
    <w:rsid w:val="00AF1CC5"/>
    <w:rsid w:val="00B06524"/>
    <w:rsid w:val="00B34D3C"/>
    <w:rsid w:val="00B370BE"/>
    <w:rsid w:val="00B37934"/>
    <w:rsid w:val="00B405C3"/>
    <w:rsid w:val="00B40A8B"/>
    <w:rsid w:val="00B41F7B"/>
    <w:rsid w:val="00B501CE"/>
    <w:rsid w:val="00B518EB"/>
    <w:rsid w:val="00B6156A"/>
    <w:rsid w:val="00B65990"/>
    <w:rsid w:val="00B65CA4"/>
    <w:rsid w:val="00B71C82"/>
    <w:rsid w:val="00B8593E"/>
    <w:rsid w:val="00B866B2"/>
    <w:rsid w:val="00B87215"/>
    <w:rsid w:val="00BA3E35"/>
    <w:rsid w:val="00BB0712"/>
    <w:rsid w:val="00BB6C9D"/>
    <w:rsid w:val="00BB71EF"/>
    <w:rsid w:val="00BD166B"/>
    <w:rsid w:val="00BD7381"/>
    <w:rsid w:val="00BD7583"/>
    <w:rsid w:val="00BE35E5"/>
    <w:rsid w:val="00BE47AF"/>
    <w:rsid w:val="00BF328B"/>
    <w:rsid w:val="00BF4EBD"/>
    <w:rsid w:val="00BF6F85"/>
    <w:rsid w:val="00C02CCF"/>
    <w:rsid w:val="00C02D65"/>
    <w:rsid w:val="00C031F6"/>
    <w:rsid w:val="00C04A8B"/>
    <w:rsid w:val="00C1324F"/>
    <w:rsid w:val="00C273D5"/>
    <w:rsid w:val="00C43ECE"/>
    <w:rsid w:val="00C466E6"/>
    <w:rsid w:val="00C5128A"/>
    <w:rsid w:val="00C564C8"/>
    <w:rsid w:val="00C571A0"/>
    <w:rsid w:val="00C67938"/>
    <w:rsid w:val="00C73E7A"/>
    <w:rsid w:val="00C76693"/>
    <w:rsid w:val="00C77D3D"/>
    <w:rsid w:val="00C81A77"/>
    <w:rsid w:val="00C92466"/>
    <w:rsid w:val="00C94BC4"/>
    <w:rsid w:val="00C97815"/>
    <w:rsid w:val="00CA1D21"/>
    <w:rsid w:val="00CA5285"/>
    <w:rsid w:val="00CA6C96"/>
    <w:rsid w:val="00CA6CF1"/>
    <w:rsid w:val="00CB3D50"/>
    <w:rsid w:val="00CD1E4B"/>
    <w:rsid w:val="00CD4123"/>
    <w:rsid w:val="00CD75E2"/>
    <w:rsid w:val="00CD7D0E"/>
    <w:rsid w:val="00CE50D6"/>
    <w:rsid w:val="00CE7085"/>
    <w:rsid w:val="00CF6B00"/>
    <w:rsid w:val="00D050F3"/>
    <w:rsid w:val="00D10F64"/>
    <w:rsid w:val="00D130B9"/>
    <w:rsid w:val="00D14271"/>
    <w:rsid w:val="00D14602"/>
    <w:rsid w:val="00D158A0"/>
    <w:rsid w:val="00D2324A"/>
    <w:rsid w:val="00D23BB3"/>
    <w:rsid w:val="00D258FA"/>
    <w:rsid w:val="00D31B9F"/>
    <w:rsid w:val="00D34824"/>
    <w:rsid w:val="00D4090F"/>
    <w:rsid w:val="00D40D93"/>
    <w:rsid w:val="00D416AC"/>
    <w:rsid w:val="00D47EF1"/>
    <w:rsid w:val="00D60835"/>
    <w:rsid w:val="00D64EBA"/>
    <w:rsid w:val="00D667D1"/>
    <w:rsid w:val="00D90E7E"/>
    <w:rsid w:val="00DA023C"/>
    <w:rsid w:val="00DA02A1"/>
    <w:rsid w:val="00DB4521"/>
    <w:rsid w:val="00DB5A42"/>
    <w:rsid w:val="00DD02C7"/>
    <w:rsid w:val="00DD7F92"/>
    <w:rsid w:val="00DE4281"/>
    <w:rsid w:val="00DE5258"/>
    <w:rsid w:val="00DE66E9"/>
    <w:rsid w:val="00DF4365"/>
    <w:rsid w:val="00DF53A6"/>
    <w:rsid w:val="00DF6484"/>
    <w:rsid w:val="00E01863"/>
    <w:rsid w:val="00E0328F"/>
    <w:rsid w:val="00E039A5"/>
    <w:rsid w:val="00E04799"/>
    <w:rsid w:val="00E0779F"/>
    <w:rsid w:val="00E131D0"/>
    <w:rsid w:val="00E200BC"/>
    <w:rsid w:val="00E21178"/>
    <w:rsid w:val="00E24FCF"/>
    <w:rsid w:val="00E267EC"/>
    <w:rsid w:val="00E30699"/>
    <w:rsid w:val="00E44618"/>
    <w:rsid w:val="00E4572C"/>
    <w:rsid w:val="00E5138B"/>
    <w:rsid w:val="00E53706"/>
    <w:rsid w:val="00E57C9E"/>
    <w:rsid w:val="00E60D97"/>
    <w:rsid w:val="00E61478"/>
    <w:rsid w:val="00E61EF9"/>
    <w:rsid w:val="00E77F71"/>
    <w:rsid w:val="00E86245"/>
    <w:rsid w:val="00E87BB6"/>
    <w:rsid w:val="00E90B58"/>
    <w:rsid w:val="00E96229"/>
    <w:rsid w:val="00EA174C"/>
    <w:rsid w:val="00EA1E1B"/>
    <w:rsid w:val="00EB3E83"/>
    <w:rsid w:val="00ED6023"/>
    <w:rsid w:val="00EE4B69"/>
    <w:rsid w:val="00EE5E4A"/>
    <w:rsid w:val="00EE7454"/>
    <w:rsid w:val="00F01A84"/>
    <w:rsid w:val="00F01ABA"/>
    <w:rsid w:val="00F03044"/>
    <w:rsid w:val="00F0760C"/>
    <w:rsid w:val="00F144B7"/>
    <w:rsid w:val="00F15499"/>
    <w:rsid w:val="00F207B4"/>
    <w:rsid w:val="00F324EF"/>
    <w:rsid w:val="00F403CB"/>
    <w:rsid w:val="00F41B0F"/>
    <w:rsid w:val="00F502B1"/>
    <w:rsid w:val="00F53434"/>
    <w:rsid w:val="00F54700"/>
    <w:rsid w:val="00F63183"/>
    <w:rsid w:val="00F70DC2"/>
    <w:rsid w:val="00F740B1"/>
    <w:rsid w:val="00F830FA"/>
    <w:rsid w:val="00F846EB"/>
    <w:rsid w:val="00F863B3"/>
    <w:rsid w:val="00F914DC"/>
    <w:rsid w:val="00F9459F"/>
    <w:rsid w:val="00FA2F60"/>
    <w:rsid w:val="00FA32C1"/>
    <w:rsid w:val="00FB1A85"/>
    <w:rsid w:val="00FB2D80"/>
    <w:rsid w:val="00FB6211"/>
    <w:rsid w:val="00FC50F0"/>
    <w:rsid w:val="00FC76C1"/>
    <w:rsid w:val="00FD1128"/>
    <w:rsid w:val="00FD6BE1"/>
    <w:rsid w:val="00FE2E37"/>
    <w:rsid w:val="00FE7649"/>
    <w:rsid w:val="00FF2736"/>
    <w:rsid w:val="00FF58D9"/>
    <w:rsid w:val="00FF5D18"/>
    <w:rsid w:val="00FF795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560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o-RO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A6C9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aliases w:val="List Paragraph 1,Абзац списка2,List Paragraph11,Resume Title,List Paragraph1,List Paragraph,Cablenet,HotarirePunct1,Citation List,List Paragraph (numbered (a)),References,ReferencesCxSpLast,lp1,Normal 2,Colorful List - Accent 12,Bullets"/>
    <w:basedOn w:val="a"/>
    <w:link w:val="a4"/>
    <w:uiPriority w:val="34"/>
    <w:qFormat/>
    <w:rsid w:val="008E752B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table" w:styleId="a5">
    <w:name w:val="Table Grid"/>
    <w:basedOn w:val="a1"/>
    <w:uiPriority w:val="59"/>
    <w:rsid w:val="005E58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1">
    <w:name w:val="Без интервала1"/>
    <w:rsid w:val="005F5C93"/>
    <w:pPr>
      <w:spacing w:after="0" w:line="240" w:lineRule="auto"/>
    </w:pPr>
    <w:rPr>
      <w:rFonts w:ascii="Calibri" w:eastAsia="Times New Roman" w:hAnsi="Calibri" w:cs="Times New Roman"/>
      <w:lang w:val="ru-RU" w:eastAsia="ru-RU"/>
    </w:rPr>
  </w:style>
  <w:style w:type="paragraph" w:styleId="a6">
    <w:name w:val="No Spacing"/>
    <w:link w:val="a7"/>
    <w:uiPriority w:val="1"/>
    <w:qFormat/>
    <w:rsid w:val="00F324EF"/>
    <w:pPr>
      <w:spacing w:after="0" w:line="240" w:lineRule="auto"/>
    </w:pPr>
    <w:rPr>
      <w:rFonts w:eastAsiaTheme="minorEastAsia"/>
      <w:lang w:val="ru-RU" w:eastAsia="ru-RU"/>
    </w:rPr>
  </w:style>
  <w:style w:type="character" w:customStyle="1" w:styleId="a7">
    <w:name w:val="Без интервала Знак"/>
    <w:link w:val="a6"/>
    <w:uiPriority w:val="1"/>
    <w:locked/>
    <w:rsid w:val="00C273D5"/>
    <w:rPr>
      <w:rFonts w:eastAsiaTheme="minorEastAsia"/>
      <w:lang w:val="ru-RU" w:eastAsia="ru-RU"/>
    </w:rPr>
  </w:style>
  <w:style w:type="table" w:customStyle="1" w:styleId="10">
    <w:name w:val="Сетка таблицы1"/>
    <w:basedOn w:val="a1"/>
    <w:next w:val="a5"/>
    <w:uiPriority w:val="39"/>
    <w:rsid w:val="0030342F"/>
    <w:pPr>
      <w:spacing w:after="0" w:line="240" w:lineRule="auto"/>
      <w:ind w:firstLine="709"/>
      <w:jc w:val="both"/>
    </w:pPr>
    <w:rPr>
      <w:rFonts w:ascii="Calibri" w:eastAsia="Calibri" w:hAnsi="Calibri" w:cs="Times New Roman"/>
      <w:sz w:val="20"/>
      <w:szCs w:val="20"/>
      <w:lang w:val="en-US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4">
    <w:name w:val="Абзац списка Знак"/>
    <w:aliases w:val="List Paragraph 1 Знак,Абзац списка2 Знак,List Paragraph11 Знак,Resume Title Знак,List Paragraph1 Знак,List Paragraph Знак,Cablenet Знак,HotarirePunct1 Знак,Citation List Знак,List Paragraph (numbered (a)) Знак,References Знак,lp1 Знак"/>
    <w:link w:val="a3"/>
    <w:uiPriority w:val="34"/>
    <w:locked/>
    <w:rsid w:val="007B619E"/>
    <w:rPr>
      <w:lang w:val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38612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2537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8306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000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oleObject" Target="embeddings/oleObject1.bin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75B158E-73B7-4864-B198-173124F119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534</TotalTime>
  <Pages>3</Pages>
  <Words>1198</Words>
  <Characters>6830</Characters>
  <Application>Microsoft Office Word</Application>
  <DocSecurity>0</DocSecurity>
  <Lines>56</Lines>
  <Paragraphs>16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Titlu</vt:lpstr>
      </vt:variant>
      <vt:variant>
        <vt:i4>1</vt:i4>
      </vt:variant>
    </vt:vector>
  </HeadingPairs>
  <TitlesOfParts>
    <vt:vector size="2" baseType="lpstr">
      <vt:lpstr/>
      <vt:lpstr/>
    </vt:vector>
  </TitlesOfParts>
  <Company>CtrlSoft</Company>
  <LinksUpToDate>false</LinksUpToDate>
  <CharactersWithSpaces>8012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 Windows</cp:lastModifiedBy>
  <cp:revision>72</cp:revision>
  <cp:lastPrinted>2025-02-27T14:52:00Z</cp:lastPrinted>
  <dcterms:created xsi:type="dcterms:W3CDTF">2024-08-13T06:06:00Z</dcterms:created>
  <dcterms:modified xsi:type="dcterms:W3CDTF">2025-02-27T14:52:00Z</dcterms:modified>
</cp:coreProperties>
</file>