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C1" w:rsidRPr="00EB5CC1" w:rsidRDefault="00C93CB0" w:rsidP="00EF4A56">
      <w:pPr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CB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1.9pt;width:1in;height:60.6pt;z-index:-251658752;mso-wrap-edited:f">
            <v:imagedata r:id="rId6" o:title=""/>
          </v:shape>
          <o:OLEObject Type="Embed" ProgID="PBrush" ShapeID="_x0000_s1026" DrawAspect="Content" ObjectID="_1803381165" r:id="rId7"/>
        </w:pict>
      </w:r>
      <w:r w:rsidR="00EF4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PROIECT</w:t>
      </w:r>
    </w:p>
    <w:p w:rsidR="00EB5CC1" w:rsidRPr="00EB5CC1" w:rsidRDefault="00EB5CC1" w:rsidP="00EB5CC1">
      <w:pPr>
        <w:spacing w:after="0" w:line="240" w:lineRule="auto"/>
        <w:ind w:left="-1276" w:right="20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EB5CC1" w:rsidRPr="00EB5CC1" w:rsidRDefault="00EB5CC1" w:rsidP="00EB5CC1">
      <w:pPr>
        <w:spacing w:after="0" w:line="240" w:lineRule="auto"/>
        <w:ind w:left="-1276" w:right="20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CC1" w:rsidRPr="00EB5CC1" w:rsidRDefault="00EB5CC1" w:rsidP="00EB5CC1">
      <w:pPr>
        <w:spacing w:after="0" w:line="240" w:lineRule="auto"/>
        <w:ind w:left="-1276" w:right="20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CC1" w:rsidRPr="00EB5CC1" w:rsidRDefault="00EB5CC1" w:rsidP="00EB5CC1">
      <w:pPr>
        <w:spacing w:after="0" w:line="240" w:lineRule="auto"/>
        <w:ind w:left="-1276" w:right="209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CC1" w:rsidRPr="00EB5CC1" w:rsidRDefault="00EB5CC1" w:rsidP="00EB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EB5CC1">
        <w:rPr>
          <w:rFonts w:ascii="Times New Roman" w:eastAsia="Calibri" w:hAnsi="Times New Roman" w:cs="Times New Roman"/>
          <w:b/>
          <w:sz w:val="24"/>
          <w:szCs w:val="24"/>
          <w:lang w:val="pt-BR"/>
        </w:rPr>
        <w:t>REPUBLICA MOLDOVA</w:t>
      </w:r>
    </w:p>
    <w:p w:rsidR="00EB5CC1" w:rsidRDefault="00EB5CC1" w:rsidP="00EB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EB5CC1">
        <w:rPr>
          <w:rFonts w:ascii="Times New Roman" w:eastAsia="Calibri" w:hAnsi="Times New Roman" w:cs="Times New Roman"/>
          <w:b/>
          <w:sz w:val="24"/>
          <w:szCs w:val="24"/>
          <w:lang w:val="pt-BR"/>
        </w:rPr>
        <w:t>CONSILIUL RAIONAL FLOREŞTI</w:t>
      </w:r>
    </w:p>
    <w:p w:rsidR="0037334B" w:rsidRPr="00EB5CC1" w:rsidRDefault="0037334B" w:rsidP="00EB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EB5CC1" w:rsidRPr="00EF4A56" w:rsidRDefault="00EF4A56" w:rsidP="00EB5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DECIZIE Nr.</w:t>
      </w:r>
      <w:r w:rsidR="00F60193">
        <w:rPr>
          <w:rFonts w:ascii="Times New Roman" w:eastAsia="Calibri" w:hAnsi="Times New Roman" w:cs="Times New Roman"/>
          <w:b/>
          <w:sz w:val="24"/>
          <w:szCs w:val="24"/>
          <w:lang w:val="pt-BR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2</w:t>
      </w:r>
      <w:r w:rsidR="00F60193">
        <w:rPr>
          <w:rFonts w:ascii="Times New Roman" w:eastAsia="Calibri" w:hAnsi="Times New Roman" w:cs="Times New Roman"/>
          <w:b/>
          <w:sz w:val="24"/>
          <w:szCs w:val="24"/>
          <w:lang w:val="pt-BR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___</w:t>
      </w:r>
    </w:p>
    <w:p w:rsidR="00EB5CC1" w:rsidRPr="006F784C" w:rsidRDefault="00EF4A56" w:rsidP="006F78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t-BR"/>
        </w:rPr>
        <w:t>din ___</w:t>
      </w:r>
      <w:r w:rsidR="0033086C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_____________</w:t>
      </w:r>
      <w:r w:rsidR="00EB5CC1" w:rsidRPr="00EB5CC1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2025</w:t>
      </w:r>
    </w:p>
    <w:p w:rsidR="00054E5B" w:rsidRDefault="00054E5B" w:rsidP="00EB5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154" w:rsidRDefault="00C02154" w:rsidP="00EB5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Cu privire la abrogarea deciziei Consiliului raional Floreşti </w:t>
      </w:r>
    </w:p>
    <w:p w:rsidR="00404C1C" w:rsidRDefault="00C02154" w:rsidP="00EB5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nr.01/19 din 23 ianuarie 2025 ,,</w:t>
      </w:r>
      <w:r w:rsidR="00EB5CC1" w:rsidRPr="00EB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Cu privire la cofinanțarea </w:t>
      </w:r>
    </w:p>
    <w:p w:rsidR="009335BB" w:rsidRPr="00EB5CC1" w:rsidRDefault="00DD7668" w:rsidP="00EB5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proiectului</w:t>
      </w:r>
      <w:r w:rsidR="00C0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35BB" w:rsidRPr="0093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,,Start pe Piața Muncii: Integrare și </w:t>
      </w:r>
      <w:proofErr w:type="spellStart"/>
      <w:r w:rsidR="009335BB" w:rsidRPr="0093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Antreprenoriat</w:t>
      </w:r>
      <w:proofErr w:type="spellEnd"/>
      <w:r w:rsidR="009335BB" w:rsidRPr="009335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’’</w:t>
      </w:r>
    </w:p>
    <w:p w:rsidR="00054E5B" w:rsidRPr="00EB5CC1" w:rsidRDefault="00054E5B" w:rsidP="006F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C1" w:rsidRPr="00A83A98" w:rsidRDefault="00EB5CC1" w:rsidP="00EB5CC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B5CC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B0C29" w:rsidRPr="006B5E51">
        <w:rPr>
          <w:rFonts w:ascii="Times New Roman" w:eastAsia="Calibri" w:hAnsi="Times New Roman" w:cs="Times New Roman"/>
          <w:sz w:val="24"/>
          <w:szCs w:val="24"/>
        </w:rPr>
        <w:t>Urmare a demersulu</w:t>
      </w:r>
      <w:r w:rsidR="006811CD">
        <w:rPr>
          <w:rFonts w:ascii="Times New Roman" w:eastAsia="Calibri" w:hAnsi="Times New Roman" w:cs="Times New Roman"/>
          <w:sz w:val="24"/>
          <w:szCs w:val="24"/>
        </w:rPr>
        <w:t xml:space="preserve">i doamnei </w:t>
      </w:r>
      <w:proofErr w:type="spellStart"/>
      <w:r w:rsidR="006811CD">
        <w:rPr>
          <w:rFonts w:ascii="Times New Roman" w:eastAsia="Calibri" w:hAnsi="Times New Roman" w:cs="Times New Roman"/>
          <w:sz w:val="24"/>
          <w:szCs w:val="24"/>
        </w:rPr>
        <w:t>Barbăscumpă</w:t>
      </w:r>
      <w:proofErr w:type="spellEnd"/>
      <w:r w:rsidR="006811CD">
        <w:rPr>
          <w:rFonts w:ascii="Times New Roman" w:eastAsia="Calibri" w:hAnsi="Times New Roman" w:cs="Times New Roman"/>
          <w:sz w:val="24"/>
          <w:szCs w:val="24"/>
        </w:rPr>
        <w:t xml:space="preserve"> Natalia, d</w:t>
      </w:r>
      <w:r w:rsidR="00BB0C29" w:rsidRPr="006B5E51">
        <w:rPr>
          <w:rFonts w:ascii="Times New Roman" w:eastAsia="Calibri" w:hAnsi="Times New Roman" w:cs="Times New Roman"/>
          <w:sz w:val="24"/>
          <w:szCs w:val="24"/>
        </w:rPr>
        <w:t xml:space="preserve">irector GAL ,,Lunca </w:t>
      </w:r>
      <w:proofErr w:type="spellStart"/>
      <w:r w:rsidR="00BB0C29" w:rsidRPr="006B5E51">
        <w:rPr>
          <w:rFonts w:ascii="Times New Roman" w:eastAsia="Calibri" w:hAnsi="Times New Roman" w:cs="Times New Roman"/>
          <w:sz w:val="24"/>
          <w:szCs w:val="24"/>
        </w:rPr>
        <w:t>Răutului</w:t>
      </w:r>
      <w:proofErr w:type="spellEnd"/>
      <w:r w:rsidR="00BB0C29" w:rsidRPr="006B5E51">
        <w:rPr>
          <w:rFonts w:ascii="Times New Roman" w:eastAsia="Calibri" w:hAnsi="Times New Roman" w:cs="Times New Roman"/>
          <w:sz w:val="24"/>
          <w:szCs w:val="24"/>
          <w:lang w:val="en-US"/>
        </w:rPr>
        <w:t>’’</w:t>
      </w:r>
      <w:r w:rsidR="00DC57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nr. de </w:t>
      </w:r>
      <w:proofErr w:type="spellStart"/>
      <w:r w:rsidR="00DC57A7">
        <w:rPr>
          <w:rFonts w:ascii="Times New Roman" w:eastAsia="Calibri" w:hAnsi="Times New Roman" w:cs="Times New Roman"/>
          <w:sz w:val="24"/>
          <w:szCs w:val="24"/>
          <w:lang w:val="en-US"/>
        </w:rPr>
        <w:t>intrare</w:t>
      </w:r>
      <w:proofErr w:type="spellEnd"/>
      <w:r w:rsidR="00DC57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347/03/1-12</w:t>
      </w:r>
      <w:r w:rsidR="00DC5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857" w:rsidRPr="006B5E51">
        <w:rPr>
          <w:rFonts w:ascii="Times New Roman" w:eastAsia="Calibri" w:hAnsi="Times New Roman" w:cs="Times New Roman"/>
          <w:sz w:val="24"/>
          <w:szCs w:val="24"/>
        </w:rPr>
        <w:t>din</w:t>
      </w:r>
      <w:r w:rsidR="005D0857">
        <w:rPr>
          <w:rFonts w:ascii="Times New Roman" w:eastAsia="Calibri" w:hAnsi="Times New Roman" w:cs="Times New Roman"/>
          <w:sz w:val="24"/>
          <w:szCs w:val="24"/>
        </w:rPr>
        <w:t xml:space="preserve"> 13.03.2025</w:t>
      </w:r>
      <w:r w:rsidR="00A32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5CE">
        <w:rPr>
          <w:rFonts w:ascii="Times New Roman" w:eastAsia="Calibri" w:hAnsi="Times New Roman" w:cs="Times New Roman"/>
          <w:sz w:val="24"/>
          <w:szCs w:val="24"/>
        </w:rPr>
        <w:t xml:space="preserve">şi a </w:t>
      </w:r>
      <w:r w:rsidR="0078183A" w:rsidRPr="006B5E51">
        <w:rPr>
          <w:rFonts w:ascii="Times New Roman" w:eastAsia="Calibri" w:hAnsi="Times New Roman" w:cs="Times New Roman"/>
          <w:bCs/>
          <w:sz w:val="24"/>
          <w:szCs w:val="24"/>
        </w:rPr>
        <w:t xml:space="preserve">notificării </w:t>
      </w:r>
      <w:r w:rsidR="009147F3">
        <w:rPr>
          <w:rFonts w:ascii="Times New Roman" w:eastAsia="Calibri" w:hAnsi="Times New Roman" w:cs="Times New Roman"/>
          <w:bCs/>
          <w:sz w:val="24"/>
          <w:szCs w:val="24"/>
        </w:rPr>
        <w:t xml:space="preserve">domnului </w:t>
      </w:r>
      <w:proofErr w:type="spellStart"/>
      <w:r w:rsidR="009147F3">
        <w:rPr>
          <w:rFonts w:ascii="Times New Roman" w:eastAsia="Calibri" w:hAnsi="Times New Roman" w:cs="Times New Roman"/>
          <w:bCs/>
          <w:sz w:val="24"/>
          <w:szCs w:val="24"/>
        </w:rPr>
        <w:t>Colţa</w:t>
      </w:r>
      <w:proofErr w:type="spellEnd"/>
      <w:r w:rsidR="009147F3">
        <w:rPr>
          <w:rFonts w:ascii="Times New Roman" w:eastAsia="Calibri" w:hAnsi="Times New Roman" w:cs="Times New Roman"/>
          <w:bCs/>
          <w:sz w:val="24"/>
          <w:szCs w:val="24"/>
        </w:rPr>
        <w:t xml:space="preserve"> Dumitru, şef adjunct al </w:t>
      </w:r>
      <w:r w:rsidR="0078183A" w:rsidRPr="006B5E51">
        <w:rPr>
          <w:rFonts w:ascii="Times New Roman" w:eastAsia="Calibri" w:hAnsi="Times New Roman" w:cs="Times New Roman"/>
          <w:bCs/>
          <w:sz w:val="24"/>
          <w:szCs w:val="24"/>
        </w:rPr>
        <w:t xml:space="preserve">Oficiului teritorial Soroca al Cancelariei de Stat nr.1304/OT9-31 din 07 februarie 2025, </w:t>
      </w:r>
      <w:r w:rsidR="00A565CE">
        <w:rPr>
          <w:rFonts w:ascii="Times New Roman" w:eastAsia="Calibri" w:hAnsi="Times New Roman" w:cs="Times New Roman"/>
          <w:bCs/>
          <w:sz w:val="24"/>
          <w:szCs w:val="24"/>
        </w:rPr>
        <w:t xml:space="preserve">în temeiul </w:t>
      </w:r>
      <w:r w:rsidRPr="0078183A">
        <w:rPr>
          <w:rFonts w:ascii="Times New Roman" w:eastAsia="Calibri" w:hAnsi="Times New Roman" w:cs="Times New Roman"/>
          <w:bCs/>
          <w:sz w:val="24"/>
          <w:szCs w:val="24"/>
        </w:rPr>
        <w:t>art.43</w:t>
      </w:r>
      <w:r w:rsidRPr="00EB5CC1">
        <w:rPr>
          <w:rFonts w:ascii="Times New Roman" w:eastAsia="Calibri" w:hAnsi="Times New Roman" w:cs="Times New Roman"/>
          <w:bCs/>
          <w:sz w:val="24"/>
          <w:szCs w:val="24"/>
        </w:rPr>
        <w:t xml:space="preserve"> alin.(</w:t>
      </w:r>
      <w:r w:rsidR="004A0D44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B5CC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A0D4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B5CC1">
        <w:rPr>
          <w:rFonts w:ascii="Times New Roman" w:eastAsia="Calibri" w:hAnsi="Times New Roman" w:cs="Times New Roman"/>
          <w:bCs/>
          <w:sz w:val="24"/>
          <w:szCs w:val="24"/>
        </w:rPr>
        <w:t xml:space="preserve"> art.46</w:t>
      </w:r>
      <w:r w:rsidR="00A83A98">
        <w:rPr>
          <w:rFonts w:ascii="Times New Roman" w:eastAsia="Calibri" w:hAnsi="Times New Roman" w:cs="Times New Roman"/>
          <w:bCs/>
          <w:sz w:val="24"/>
          <w:szCs w:val="24"/>
        </w:rPr>
        <w:t xml:space="preserve"> alin.(1)</w:t>
      </w:r>
      <w:r w:rsidR="00E87AE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A0D44" w:rsidRPr="004A0D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7AE8">
        <w:rPr>
          <w:rFonts w:ascii="Times New Roman" w:eastAsia="Calibri" w:hAnsi="Times New Roman" w:cs="Times New Roman"/>
          <w:bCs/>
          <w:sz w:val="24"/>
          <w:szCs w:val="24"/>
        </w:rPr>
        <w:t>art.</w:t>
      </w:r>
      <w:r w:rsidR="004A0D44" w:rsidRPr="00EB5CC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87AE8">
        <w:rPr>
          <w:rFonts w:ascii="Times New Roman" w:eastAsia="Calibri" w:hAnsi="Times New Roman" w:cs="Times New Roman"/>
          <w:bCs/>
          <w:sz w:val="24"/>
          <w:szCs w:val="24"/>
        </w:rPr>
        <w:t>3, art.64</w:t>
      </w:r>
      <w:r w:rsidR="005404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40431">
        <w:rPr>
          <w:rFonts w:ascii="Times New Roman" w:eastAsia="Calibri" w:hAnsi="Times New Roman" w:cs="Times New Roman"/>
          <w:bCs/>
          <w:sz w:val="24"/>
          <w:szCs w:val="24"/>
        </w:rPr>
        <w:t>lit.a</w:t>
      </w:r>
      <w:proofErr w:type="spellEnd"/>
      <w:r w:rsidR="00540431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7AE8">
        <w:rPr>
          <w:rFonts w:ascii="Times New Roman" w:eastAsia="Calibri" w:hAnsi="Times New Roman" w:cs="Times New Roman"/>
          <w:bCs/>
          <w:sz w:val="24"/>
          <w:szCs w:val="24"/>
        </w:rPr>
        <w:t xml:space="preserve"> şi</w:t>
      </w:r>
      <w:r w:rsidR="004A0D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B29E0">
        <w:rPr>
          <w:rFonts w:ascii="Times New Roman" w:eastAsia="Calibri" w:hAnsi="Times New Roman" w:cs="Times New Roman"/>
          <w:bCs/>
          <w:sz w:val="24"/>
          <w:szCs w:val="24"/>
        </w:rPr>
        <w:t xml:space="preserve">art.68 </w:t>
      </w:r>
      <w:r w:rsidR="004A1795">
        <w:rPr>
          <w:rFonts w:ascii="Times New Roman" w:eastAsia="Calibri" w:hAnsi="Times New Roman" w:cs="Times New Roman"/>
          <w:bCs/>
          <w:sz w:val="24"/>
          <w:szCs w:val="24"/>
        </w:rPr>
        <w:t xml:space="preserve"> din Legea nr.436/2006</w:t>
      </w:r>
      <w:r w:rsidR="00300D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5CC1">
        <w:rPr>
          <w:rFonts w:ascii="Times New Roman" w:eastAsia="Calibri" w:hAnsi="Times New Roman" w:cs="Times New Roman"/>
          <w:bCs/>
          <w:sz w:val="24"/>
          <w:szCs w:val="24"/>
        </w:rPr>
        <w:t xml:space="preserve">privind administrația publică locală, Consiliul raional </w:t>
      </w:r>
      <w:r w:rsidRPr="00EB5CC1">
        <w:rPr>
          <w:rFonts w:ascii="Times New Roman" w:eastAsia="Calibri" w:hAnsi="Times New Roman" w:cs="Times New Roman"/>
          <w:b/>
          <w:bCs/>
          <w:sz w:val="24"/>
          <w:szCs w:val="24"/>
        </w:rPr>
        <w:t>D E C I D E:</w:t>
      </w:r>
    </w:p>
    <w:p w:rsidR="00404C1C" w:rsidRDefault="00404C1C" w:rsidP="00404C1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Se abrogă </w:t>
      </w:r>
      <w:r w:rsidR="008E0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decizia</w:t>
      </w:r>
      <w:r w:rsidRPr="0040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Consiliului raional Floreşti nr.01/19 din 23 ianuarie 2025 ,,Cu privire la cofinanțarea proiectului ,,Start pe Piața Muncii: Integrare și </w:t>
      </w:r>
      <w:proofErr w:type="spellStart"/>
      <w:r w:rsidRPr="00404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Antreprenoriat</w:t>
      </w:r>
      <w:proofErr w:type="spellEnd"/>
      <w:r w:rsidRPr="00404C1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’’</w:t>
      </w:r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905782" w:rsidRDefault="00905782" w:rsidP="00404C1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905782" w:rsidRPr="007C7864" w:rsidRDefault="007C7864" w:rsidP="00404C1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2. </w:t>
      </w:r>
      <w:proofErr w:type="spellStart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Secretarul</w:t>
      </w:r>
      <w:proofErr w:type="spellEnd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Consiliului</w:t>
      </w:r>
      <w:proofErr w:type="spellEnd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raional</w:t>
      </w:r>
      <w:proofErr w:type="spellEnd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Floreşti</w:t>
      </w:r>
      <w:proofErr w:type="spellEnd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</w:t>
      </w:r>
      <w:proofErr w:type="spellEnd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asigura</w:t>
      </w:r>
      <w:proofErr w:type="spellEnd"/>
      <w:r w:rsidR="0090578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E79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comunicarea</w:t>
      </w:r>
      <w:proofErr w:type="spellEnd"/>
      <w:r w:rsidR="007E794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7A5C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prezentei</w:t>
      </w:r>
      <w:proofErr w:type="spellEnd"/>
      <w:r w:rsidR="007A5C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A5C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decizii</w:t>
      </w:r>
      <w:proofErr w:type="spellEnd"/>
      <w:r w:rsidR="007A5C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944E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44E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doamnei</w:t>
      </w:r>
      <w:proofErr w:type="spellEnd"/>
      <w:proofErr w:type="gramEnd"/>
      <w:r w:rsidR="00944E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Natalia </w:t>
      </w:r>
      <w:proofErr w:type="spellStart"/>
      <w:r w:rsidR="00944E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Barbăscumpă</w:t>
      </w:r>
      <w:proofErr w:type="spellEnd"/>
      <w:r w:rsidR="007A5CC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  <w:r w:rsidR="00944E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6811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="00944ED5"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irector GAL ,,</w:t>
      </w:r>
      <w:proofErr w:type="spellStart"/>
      <w:r w:rsidR="00944ED5"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Lunca</w:t>
      </w:r>
      <w:proofErr w:type="spellEnd"/>
      <w:r w:rsidR="00944ED5"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944ED5"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Răutului</w:t>
      </w:r>
      <w:proofErr w:type="spellEnd"/>
      <w:r w:rsidR="00944ED5"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’’</w:t>
      </w:r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şi</w:t>
      </w:r>
      <w:proofErr w:type="spellEnd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domnului</w:t>
      </w:r>
      <w:proofErr w:type="spellEnd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Veaceslav</w:t>
      </w:r>
      <w:proofErr w:type="spellEnd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Burlacu</w:t>
      </w:r>
      <w:proofErr w:type="spellEnd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şef</w:t>
      </w:r>
      <w:proofErr w:type="spellEnd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al </w:t>
      </w:r>
      <w:proofErr w:type="spellStart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ficiului</w:t>
      </w:r>
      <w:proofErr w:type="spellEnd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BD577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</w:t>
      </w:r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ritorial</w:t>
      </w:r>
      <w:proofErr w:type="spellEnd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Soroca</w:t>
      </w:r>
      <w:proofErr w:type="spellEnd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al </w:t>
      </w:r>
      <w:proofErr w:type="spellStart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Cancelariei</w:t>
      </w:r>
      <w:proofErr w:type="spellEnd"/>
      <w:r w:rsidRPr="007C786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de Stat.</w:t>
      </w:r>
    </w:p>
    <w:p w:rsidR="00EB5CC1" w:rsidRPr="007C7864" w:rsidRDefault="00EB5CC1" w:rsidP="007C78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02E48" w:rsidRDefault="00502E48" w:rsidP="00EB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CC1" w:rsidRDefault="00EB5CC1" w:rsidP="007C786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Președintele şedinței</w:t>
      </w:r>
      <w:r w:rsidR="0090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84CCA" w:rsidRPr="00EB5CC1" w:rsidRDefault="00F84CCA" w:rsidP="00EB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CC1" w:rsidRPr="00390547" w:rsidRDefault="00EB5CC1" w:rsidP="00EB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Contrasemnat: </w:t>
      </w:r>
    </w:p>
    <w:p w:rsidR="00EB5CC1" w:rsidRPr="00390547" w:rsidRDefault="00EB5CC1" w:rsidP="00EB5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Secretarul </w:t>
      </w:r>
    </w:p>
    <w:p w:rsidR="00366A71" w:rsidRDefault="00EB5CC1" w:rsidP="00EB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Consiliului raional Floreşti</w:t>
      </w:r>
      <w:r w:rsidRPr="0039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B5CC1" w:rsidRPr="00390547" w:rsidRDefault="00905782" w:rsidP="00EB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B5CC1" w:rsidRPr="0039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B5CC1" w:rsidRPr="0039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F6A94" w:rsidRDefault="005F6A94" w:rsidP="00EB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A94" w:rsidRDefault="005F6A94" w:rsidP="00570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Coordonat: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Vrej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Martirosian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6A94" w:rsidRDefault="005F6A94" w:rsidP="006F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Vicepreşedinte al raionului Floreşti</w:t>
      </w:r>
    </w:p>
    <w:p w:rsidR="005F6A94" w:rsidRDefault="005F6A94" w:rsidP="006F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Elaborat: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Natalia Bogdan,</w:t>
      </w:r>
    </w:p>
    <w:p w:rsidR="00C82DD3" w:rsidRDefault="005F6A94" w:rsidP="006F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784C">
        <w:rPr>
          <w:rFonts w:ascii="Times New Roman" w:eastAsia="Times New Roman" w:hAnsi="Times New Roman" w:cs="Times New Roman"/>
          <w:sz w:val="24"/>
          <w:szCs w:val="24"/>
          <w:lang w:eastAsia="ru-RU"/>
        </w:rPr>
        <w:t>ş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efă direcţie, Direcţia</w:t>
      </w:r>
      <w:r w:rsidR="006F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Economie, Achiziţii şi Atragerea Investiţiilor</w:t>
      </w:r>
      <w:r w:rsidR="00EB5CC1" w:rsidRPr="003905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1D18" w:rsidRPr="006F784C" w:rsidRDefault="00481D18" w:rsidP="00C8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F6">
        <w:rPr>
          <w:rFonts w:ascii="Times New Roman" w:hAnsi="Times New Roman"/>
          <w:color w:val="000000"/>
          <w:sz w:val="24"/>
          <w:szCs w:val="24"/>
        </w:rPr>
        <w:t>Elaborat şi avizat:</w:t>
      </w:r>
      <w:r w:rsidRPr="00B016F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Daniel Turculeţ,</w:t>
      </w:r>
    </w:p>
    <w:p w:rsidR="00481D18" w:rsidRDefault="00481D18" w:rsidP="006F784C">
      <w:pPr>
        <w:pStyle w:val="a4"/>
        <w:ind w:left="35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Secretarul Consiliului raional Floreşti</w:t>
      </w:r>
    </w:p>
    <w:p w:rsidR="00570EA4" w:rsidRDefault="00481D18" w:rsidP="006F784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736C2">
        <w:rPr>
          <w:rFonts w:ascii="Times New Roman" w:hAnsi="Times New Roman"/>
          <w:color w:val="000000"/>
          <w:sz w:val="24"/>
          <w:szCs w:val="24"/>
        </w:rPr>
        <w:tab/>
      </w:r>
    </w:p>
    <w:p w:rsidR="00481D18" w:rsidRDefault="00570EA4" w:rsidP="00570EA4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Avizat: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81D18">
        <w:rPr>
          <w:rFonts w:ascii="Times New Roman" w:hAnsi="Times New Roman"/>
          <w:color w:val="000000"/>
          <w:sz w:val="24"/>
          <w:szCs w:val="24"/>
        </w:rPr>
        <w:t>Daniela Anton,</w:t>
      </w:r>
    </w:p>
    <w:p w:rsidR="005F6A94" w:rsidRDefault="00481D18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şefă secţie, Secţia Juridică, Resurse Umane şi Administraţie Public</w:t>
      </w:r>
      <w:r w:rsidR="00D5788D">
        <w:rPr>
          <w:rFonts w:ascii="Times New Roman" w:hAnsi="Times New Roman"/>
          <w:color w:val="000000"/>
          <w:sz w:val="24"/>
          <w:szCs w:val="24"/>
        </w:rPr>
        <w:t>ă</w:t>
      </w:r>
    </w:p>
    <w:p w:rsidR="003F0402" w:rsidRDefault="003F0402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0402" w:rsidRDefault="003F0402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0402" w:rsidRDefault="003F0402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0402" w:rsidRDefault="003F0402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030" w:rsidRDefault="00375030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0EA4" w:rsidRDefault="00570EA4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0EA4" w:rsidRDefault="00570EA4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030" w:rsidRDefault="00375030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0402" w:rsidRDefault="003F0402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0536" w:rsidRDefault="00C70536" w:rsidP="00D578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45B3" w:rsidRPr="004F5A32" w:rsidRDefault="001C45B3" w:rsidP="001C45B3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F5A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Consiliului raional Floreşti</w:t>
      </w:r>
    </w:p>
    <w:p w:rsidR="001C45B3" w:rsidRPr="004F5A32" w:rsidRDefault="001C45B3" w:rsidP="001C4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5B3" w:rsidRPr="00662348" w:rsidRDefault="001C45B3" w:rsidP="00986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48">
        <w:rPr>
          <w:rFonts w:ascii="Times New Roman" w:hAnsi="Times New Roman" w:cs="Times New Roman"/>
          <w:b/>
          <w:sz w:val="24"/>
          <w:szCs w:val="24"/>
        </w:rPr>
        <w:t>Notă de fundamentare</w:t>
      </w:r>
    </w:p>
    <w:p w:rsidR="00986626" w:rsidRPr="00662348" w:rsidRDefault="001C45B3" w:rsidP="0098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348">
        <w:rPr>
          <w:rFonts w:ascii="Times New Roman" w:hAnsi="Times New Roman" w:cs="Times New Roman"/>
          <w:b/>
          <w:sz w:val="24"/>
          <w:szCs w:val="24"/>
        </w:rPr>
        <w:t>la proiectul de decizie ,,</w:t>
      </w:r>
      <w:r w:rsidR="00986626" w:rsidRPr="0066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Cu privire la abrogarea deciziei Consiliului raional Floreşti</w:t>
      </w:r>
    </w:p>
    <w:p w:rsidR="00986626" w:rsidRPr="00662348" w:rsidRDefault="00986626" w:rsidP="0098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nr.01/19 din 23 ianuarie 2025 ,,Cu privire la cofinanțarea</w:t>
      </w:r>
    </w:p>
    <w:p w:rsidR="001C45B3" w:rsidRPr="00666B25" w:rsidRDefault="00986626" w:rsidP="001C4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6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proiectului ,,Start pe Piața Muncii: Integrare și </w:t>
      </w:r>
      <w:proofErr w:type="spellStart"/>
      <w:r w:rsidRPr="0066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Antreprenoriat</w:t>
      </w:r>
      <w:proofErr w:type="spellEnd"/>
      <w:r w:rsidRPr="006623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’’</w:t>
      </w:r>
      <w:r w:rsidR="001C45B3" w:rsidRPr="00662348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1C45B3" w:rsidRPr="00666B25" w:rsidTr="00C70536">
        <w:trPr>
          <w:trHeight w:val="194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Denumirea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sau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numele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autorului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și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după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caz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a/al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participanților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elaborarea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proiectului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26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administrativ</w:t>
            </w:r>
            <w:proofErr w:type="spellEnd"/>
          </w:p>
        </w:tc>
      </w:tr>
      <w:tr w:rsidR="001C45B3" w:rsidRPr="00666B25" w:rsidTr="00C70536">
        <w:trPr>
          <w:trHeight w:val="209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sz w:val="24"/>
                <w:szCs w:val="24"/>
              </w:rPr>
              <w:t>Direcția Economie, Achiziţi</w:t>
            </w:r>
            <w:r w:rsidR="002733CC">
              <w:rPr>
                <w:rFonts w:ascii="Times New Roman" w:hAnsi="Times New Roman" w:cs="Times New Roman"/>
                <w:sz w:val="24"/>
                <w:szCs w:val="24"/>
              </w:rPr>
              <w:t>i  și Atragerea Investițiilor,</w:t>
            </w:r>
            <w:r w:rsidRPr="00666B25">
              <w:rPr>
                <w:rFonts w:ascii="Times New Roman" w:hAnsi="Times New Roman" w:cs="Times New Roman"/>
                <w:sz w:val="24"/>
                <w:szCs w:val="24"/>
              </w:rPr>
              <w:t xml:space="preserve"> secretarul Consiliului raional Floreşti</w:t>
            </w:r>
            <w:r w:rsidR="002733CC">
              <w:rPr>
                <w:rFonts w:ascii="Times New Roman" w:hAnsi="Times New Roman" w:cs="Times New Roman"/>
                <w:sz w:val="24"/>
                <w:szCs w:val="24"/>
              </w:rPr>
              <w:t xml:space="preserve"> şi</w:t>
            </w:r>
            <w:r w:rsidR="00273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Secţia Juridică, Resurse Umane şi Administraţie Publică</w:t>
            </w:r>
          </w:p>
        </w:tc>
      </w:tr>
      <w:tr w:rsidR="001C45B3" w:rsidRPr="00666B25" w:rsidTr="00C70536">
        <w:trPr>
          <w:trHeight w:val="241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Condiţiile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au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impus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elaborarea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proiectului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1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administrativ</w:t>
            </w:r>
            <w:proofErr w:type="spellEnd"/>
          </w:p>
        </w:tc>
      </w:tr>
      <w:tr w:rsidR="001C45B3" w:rsidRPr="00666B25" w:rsidTr="00C70536">
        <w:trPr>
          <w:trHeight w:val="697"/>
        </w:trPr>
        <w:tc>
          <w:tcPr>
            <w:tcW w:w="10632" w:type="dxa"/>
          </w:tcPr>
          <w:p w:rsidR="001C45B3" w:rsidRDefault="001C45B3" w:rsidP="00681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5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B4688A"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</w:t>
            </w:r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ectul</w:t>
            </w:r>
            <w:proofErr w:type="spellEnd"/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decizie</w:t>
            </w:r>
            <w:proofErr w:type="spellEnd"/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este</w:t>
            </w:r>
            <w:proofErr w:type="spellEnd"/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elaborat</w:t>
            </w:r>
            <w:proofErr w:type="spellEnd"/>
            <w:r w:rsidR="00B4688A"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46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proofErr w:type="spellStart"/>
            <w:r w:rsidR="005345E2">
              <w:rPr>
                <w:rFonts w:ascii="Times New Roman" w:eastAsia="Calibri" w:hAnsi="Times New Roman" w:cs="Times New Roman"/>
                <w:sz w:val="24"/>
                <w:szCs w:val="24"/>
              </w:rPr>
              <w:t>rmare</w:t>
            </w:r>
            <w:proofErr w:type="spellEnd"/>
            <w:r w:rsidR="0053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r w:rsidR="005D0857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>demersulu</w:t>
            </w:r>
            <w:r w:rsidR="005D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947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doamnei </w:t>
            </w:r>
            <w:proofErr w:type="spellStart"/>
            <w:r w:rsidR="00947933">
              <w:rPr>
                <w:rFonts w:ascii="Times New Roman" w:eastAsia="Calibri" w:hAnsi="Times New Roman" w:cs="Times New Roman"/>
                <w:sz w:val="24"/>
                <w:szCs w:val="24"/>
              </w:rPr>
              <w:t>Barbăscumpă</w:t>
            </w:r>
            <w:proofErr w:type="spellEnd"/>
            <w:r w:rsidR="00947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Natalia, d</w:t>
            </w:r>
            <w:r w:rsidR="00947933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irector GAL </w:t>
            </w:r>
            <w:proofErr w:type="gramStart"/>
            <w:r w:rsidR="00947933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>,,Lunca</w:t>
            </w:r>
            <w:proofErr w:type="gramEnd"/>
            <w:r w:rsidR="00947933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933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>Răutului</w:t>
            </w:r>
            <w:proofErr w:type="spellEnd"/>
            <w:r w:rsidR="00947933" w:rsidRPr="006B5E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’’</w:t>
            </w:r>
            <w:r w:rsidR="005D08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33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nr. de </w:t>
            </w:r>
            <w:proofErr w:type="spellStart"/>
            <w:r w:rsidR="00433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intrare</w:t>
            </w:r>
            <w:proofErr w:type="spellEnd"/>
            <w:r w:rsidR="00433A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347/03/1-12</w:t>
            </w:r>
            <w:r w:rsidR="00433A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857">
              <w:rPr>
                <w:rFonts w:ascii="Times New Roman" w:eastAsia="Calibri" w:hAnsi="Times New Roman" w:cs="Times New Roman"/>
                <w:sz w:val="24"/>
                <w:szCs w:val="24"/>
              </w:rPr>
              <w:t>din</w:t>
            </w:r>
            <w:r w:rsidR="005D0857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857"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  <w:r w:rsidR="005D0857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7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şi a </w:t>
            </w:r>
            <w:r w:rsidR="00947933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notificării 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domnului </w:t>
            </w:r>
            <w:proofErr w:type="spellStart"/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Colţa</w:t>
            </w:r>
            <w:proofErr w:type="spellEnd"/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Dumitru, şef adjunct al </w:t>
            </w:r>
            <w:r w:rsidR="00947933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Oficiului teritorial Soroca al Cancelariei de Stat nr.1304/OT9-31 din 07 februarie 2025</w:t>
            </w:r>
            <w:r w:rsidR="00B46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şi </w:t>
            </w:r>
            <w:r w:rsidR="00F237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din motivele invocate mai jos </w:t>
            </w:r>
            <w:r w:rsidR="00B46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 propune</w:t>
            </w:r>
            <w:r w:rsidR="000F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abrogarea </w:t>
            </w:r>
            <w:r w:rsidR="000F0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deciziei</w:t>
            </w:r>
            <w:r w:rsidR="000F0C89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Consiliului raional Floreşti nr.01/19 din 23 ianuarie </w:t>
            </w:r>
            <w:proofErr w:type="gramStart"/>
            <w:r w:rsidR="000F0C89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2025 ,</w:t>
            </w:r>
            <w:proofErr w:type="gramEnd"/>
            <w:r w:rsidR="000F0C89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,Cu privire la cofinanțarea proiectului ,,Start pe Piața Muncii: Integrare și </w:t>
            </w:r>
            <w:proofErr w:type="spellStart"/>
            <w:r w:rsidR="000F0C89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Antreprenoriat</w:t>
            </w:r>
            <w:proofErr w:type="spellEnd"/>
            <w:r w:rsidR="000F0C89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’’</w:t>
            </w:r>
            <w:r w:rsidR="000F0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F01D1B" w:rsidRDefault="00EF6D5C" w:rsidP="00681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F2374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7C681D">
              <w:rPr>
                <w:rFonts w:ascii="Times New Roman" w:eastAsia="Calibri" w:hAnsi="Times New Roman" w:cs="Times New Roman"/>
                <w:sz w:val="24"/>
                <w:szCs w:val="24"/>
              </w:rPr>
              <w:t>oamna</w:t>
            </w:r>
            <w:r w:rsidR="00F2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743">
              <w:rPr>
                <w:rFonts w:ascii="Times New Roman" w:eastAsia="Calibri" w:hAnsi="Times New Roman" w:cs="Times New Roman"/>
                <w:sz w:val="24"/>
                <w:szCs w:val="24"/>
              </w:rPr>
              <w:t>Barbăscumpă</w:t>
            </w:r>
            <w:proofErr w:type="spellEnd"/>
            <w:r w:rsidR="00F23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Natalia, d</w:t>
            </w:r>
            <w:r w:rsidR="00F23743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irector GAL ,,Lunca </w:t>
            </w:r>
            <w:proofErr w:type="spellStart"/>
            <w:r w:rsidR="00F23743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>Răutului</w:t>
            </w:r>
            <w:proofErr w:type="spellEnd"/>
            <w:r w:rsidR="00F23743" w:rsidRPr="006B5E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’’</w:t>
            </w:r>
            <w:r w:rsidR="00246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informează Consiliul Raional Floreşti şi Preşedintele raionului Floreşti</w:t>
            </w:r>
            <w:r w:rsidR="000F0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că </w:t>
            </w:r>
            <w:r w:rsidR="00477B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în procesul de evaluare a proiectelor din cadrul programului de granturi pentru organizaţiile de tineret ediţia 2025</w:t>
            </w:r>
            <w:r w:rsidR="000F0C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23C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proiectul </w:t>
            </w:r>
            <w:r w:rsidR="00902A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 decizie, </w:t>
            </w:r>
            <w:r w:rsidR="00E23C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depus de către </w:t>
            </w:r>
            <w:r w:rsidR="00E23C06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 ,,Lunca </w:t>
            </w:r>
            <w:proofErr w:type="spellStart"/>
            <w:r w:rsidR="00E23C06" w:rsidRPr="006B5E51">
              <w:rPr>
                <w:rFonts w:ascii="Times New Roman" w:eastAsia="Calibri" w:hAnsi="Times New Roman" w:cs="Times New Roman"/>
                <w:sz w:val="24"/>
                <w:szCs w:val="24"/>
              </w:rPr>
              <w:t>Răutului</w:t>
            </w:r>
            <w:proofErr w:type="spellEnd"/>
            <w:r w:rsidR="00E23C06" w:rsidRPr="006B5E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’’</w:t>
            </w:r>
            <w:r w:rsidR="00721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,,Cu </w:t>
            </w:r>
            <w:proofErr w:type="spellStart"/>
            <w:r w:rsidR="00721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privire</w:t>
            </w:r>
            <w:proofErr w:type="spellEnd"/>
            <w:r w:rsidR="00721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721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cofinanţarea</w:t>
            </w:r>
            <w:proofErr w:type="spellEnd"/>
            <w:r w:rsidR="00721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1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proiectului</w:t>
            </w:r>
            <w:proofErr w:type="spellEnd"/>
            <w:r w:rsidR="007215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C06" w:rsidRPr="00E23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,,Start pe Piața Muncii: Integrare și </w:t>
            </w:r>
            <w:proofErr w:type="spellStart"/>
            <w:r w:rsidR="00E23C06" w:rsidRPr="00E23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Antreprenoriat</w:t>
            </w:r>
            <w:proofErr w:type="spellEnd"/>
            <w:r w:rsidR="00E23C06" w:rsidRPr="00E23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’’</w:t>
            </w:r>
            <w:r w:rsidR="00E23C06" w:rsidRPr="00E23C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 w:rsidR="00477BBB" w:rsidRPr="00E23C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01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 a fost selectat de Agenţia Naţională pentru Tineret.</w:t>
            </w:r>
          </w:p>
          <w:p w:rsidR="00B42616" w:rsidRDefault="0047106E" w:rsidP="00F5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B426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Prin urmare</w:t>
            </w:r>
            <w:r w:rsidR="00902A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B426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garantarea  </w:t>
            </w:r>
            <w:r w:rsidR="00F52764" w:rsidRPr="00EB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contribuției </w:t>
            </w:r>
            <w:r w:rsidR="00F5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în valoare de 80 000 lei (</w:t>
            </w:r>
            <w:r w:rsidR="00F52764" w:rsidRPr="0093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optzeci mii lei)</w:t>
            </w:r>
            <w:r w:rsidR="00F52764" w:rsidRPr="009335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F52764" w:rsidRPr="00EB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3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alocate de</w:t>
            </w:r>
            <w:r w:rsidR="00E344C6" w:rsidRPr="00EB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344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Consiliul Raional Floreşti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în baz</w:t>
            </w:r>
            <w:r w:rsidR="008B39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 </w:t>
            </w:r>
            <w:r w:rsidR="00E344C6" w:rsidRPr="00EB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B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deciziei</w:t>
            </w:r>
            <w:r w:rsidR="008B39C2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Consiliului raional Floreşti nr.01/19 din 23 ianuarie 2025</w:t>
            </w:r>
            <w:r w:rsidR="007C6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52764" w:rsidRPr="00EB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din soldul disponibil de mijloace bănești al bugetului ra</w:t>
            </w:r>
            <w:r w:rsidR="00F5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ional la sfârşitul anului 2024, pentru implementarea </w:t>
            </w:r>
            <w:r w:rsidR="00586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p</w:t>
            </w:r>
            <w:r w:rsidR="00F52764" w:rsidRPr="00933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roiectului ,,Start pe Piața Muncii: Integrare și </w:t>
            </w:r>
            <w:proofErr w:type="spellStart"/>
            <w:r w:rsidR="00F52764" w:rsidRPr="00933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Antreprenoriat</w:t>
            </w:r>
            <w:proofErr w:type="spellEnd"/>
            <w:r w:rsidR="00586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”</w:t>
            </w:r>
            <w:r w:rsidR="007C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5A7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C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din motivele invocate </w:t>
            </w:r>
            <w:r w:rsidR="005A7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nu este necesară.</w:t>
            </w:r>
          </w:p>
          <w:p w:rsidR="00674F4F" w:rsidRDefault="00EF6D5C" w:rsidP="005E5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 w:rsidR="00674F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Totodată, menţionăm că conform </w:t>
            </w:r>
            <w:r w:rsidR="00674F4F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notificării nr.1304/OT9-31 din 07 februarie</w:t>
            </w:r>
            <w:r w:rsidR="00674F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2025</w:t>
            </w:r>
            <w:r w:rsidR="00C02A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se solicită abrogarea deciziei ,,</w:t>
            </w:r>
            <w:r w:rsidR="00C02A3B" w:rsidRPr="00C0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Cu privire la cofinanțarea</w:t>
            </w:r>
            <w:r w:rsidR="005E5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2A3B" w:rsidRPr="00C0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proiectului ,,Start pe Piața Muncii: Integrare și </w:t>
            </w:r>
            <w:proofErr w:type="spellStart"/>
            <w:r w:rsidR="00C02A3B" w:rsidRPr="00C0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Antreprenoriat</w:t>
            </w:r>
            <w:proofErr w:type="spellEnd"/>
            <w:r w:rsidR="00C02A3B" w:rsidRPr="00C0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’’</w:t>
            </w:r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cu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recomandarea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ulterioară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implementare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unor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mecanisme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transparente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care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să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sprijine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participarea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tinerilor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în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diverse </w:t>
            </w:r>
            <w:proofErr w:type="spellStart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domenii</w:t>
            </w:r>
            <w:proofErr w:type="spellEnd"/>
            <w:r w:rsidR="0097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546025" w:rsidRDefault="00EF6D5C" w:rsidP="00EF6D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</w:t>
            </w:r>
            <w:r w:rsidR="00EC7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="0054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 </w:t>
            </w:r>
            <w:proofErr w:type="spellStart"/>
            <w:r w:rsidR="0054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notificarea</w:t>
            </w:r>
            <w:proofErr w:type="spellEnd"/>
            <w:r w:rsidR="0054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4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respectivă</w:t>
            </w:r>
            <w:proofErr w:type="spellEnd"/>
            <w:r w:rsidR="00EC7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dl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Iurie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Vlas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vicepreşedinte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al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raionului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Floreşti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în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temeiul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dispoziţiei</w:t>
            </w:r>
            <w:proofErr w:type="spellEnd"/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EE4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Preşedintele raionului Floreşti</w:t>
            </w:r>
            <w:r w:rsidR="00EE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dl </w:t>
            </w:r>
            <w:proofErr w:type="spellStart"/>
            <w:r w:rsidR="00EE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Tîltu</w:t>
            </w:r>
            <w:proofErr w:type="spellEnd"/>
            <w:r w:rsidR="00EE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E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Vasile</w:t>
            </w:r>
            <w:proofErr w:type="spellEnd"/>
            <w:r w:rsidR="00EE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023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nr.</w:t>
            </w:r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114 din 17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februarie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2025 ,,Cu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privire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delegarea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atribuţiilor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serviciu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”</w:t>
            </w:r>
            <w:r w:rsidR="006E1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E1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prin</w:t>
            </w:r>
            <w:proofErr w:type="spellEnd"/>
            <w:r w:rsidR="006E1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E1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scrisoarea</w:t>
            </w:r>
            <w:proofErr w:type="spellEnd"/>
            <w:r w:rsidR="006E1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nr.110/02/1-10 din 26.02.2025</w:t>
            </w:r>
            <w:r w:rsidR="00C7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="00C7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informat</w:t>
            </w:r>
            <w:proofErr w:type="spellEnd"/>
            <w:r w:rsidR="00D20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20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şeful</w:t>
            </w:r>
            <w:proofErr w:type="spellEnd"/>
            <w:r w:rsidR="00D20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D20EEC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Oficiului teritorial Soroca al Cancelariei de Stat</w:t>
            </w:r>
            <w:r w:rsidR="00C7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777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dl </w:t>
            </w:r>
            <w:proofErr w:type="spellStart"/>
            <w:r w:rsidR="00777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Veaceslav</w:t>
            </w:r>
            <w:proofErr w:type="spellEnd"/>
            <w:r w:rsidR="00777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77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Burlacu</w:t>
            </w:r>
            <w:proofErr w:type="spellEnd"/>
            <w:r w:rsidR="00777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C7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7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că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notificarea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în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cauză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adusă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cunoştinţa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consilierilor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raionali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şi</w:t>
            </w:r>
            <w:proofErr w:type="spellEnd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="00C25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solicitat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E7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rdinul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secretarului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general al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Guvernului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privind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desemnarea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E7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în</w:t>
            </w:r>
            <w:proofErr w:type="spellEnd"/>
            <w:r w:rsidR="006E7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E7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perioada</w:t>
            </w:r>
            <w:proofErr w:type="spellEnd"/>
            <w:r w:rsidR="006E7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6E7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referinţă</w:t>
            </w:r>
            <w:proofErr w:type="spellEnd"/>
            <w:r w:rsidR="00432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C9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="00C9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ziua</w:t>
            </w:r>
            <w:proofErr w:type="spellEnd"/>
            <w:r w:rsidR="00C9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9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semnării</w:t>
            </w:r>
            <w:proofErr w:type="spellEnd"/>
            <w:r w:rsidR="00C9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9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notificării</w:t>
            </w:r>
            <w:proofErr w:type="spellEnd"/>
            <w:r w:rsidR="00432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432083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nr.1304/OT9-31 din 07 februarie</w:t>
            </w:r>
            <w:r w:rsidR="004320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2025</w:t>
            </w:r>
            <w:r w:rsidR="00C90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r w:rsidR="006E7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dlui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Colţa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Dumitru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şef</w:t>
            </w:r>
            <w:proofErr w:type="spellEnd"/>
            <w:r w:rsidR="00953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adjunct </w:t>
            </w:r>
            <w:r w:rsidR="009537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al </w:t>
            </w:r>
            <w:r w:rsidR="0095378B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Oficiului teritorial Soroca al Cancelariei de Stat</w:t>
            </w:r>
            <w:r w:rsidR="00243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7821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pentru</w:t>
            </w:r>
            <w:r w:rsidR="00B879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exercitarea atribuţiilor</w:t>
            </w:r>
            <w:r w:rsidR="007821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43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şi obligaţiilor </w:t>
            </w:r>
            <w:r w:rsidR="00ED7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în lipsa </w:t>
            </w:r>
            <w:r w:rsidR="007821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şefului</w:t>
            </w:r>
            <w:r w:rsidR="00782130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Oficiului teritorial Soroca al Cancelariei de Stat</w:t>
            </w:r>
            <w:r w:rsidR="00ED7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conform procedurii stabilite în pct. </w:t>
            </w:r>
            <w:r w:rsidR="00ED7488" w:rsidRPr="009F4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 </w:t>
            </w:r>
            <w:r w:rsidR="009F49E2" w:rsidRPr="009F49E2">
              <w:rPr>
                <w:rFonts w:ascii="Times New Roman" w:hAnsi="Times New Roman" w:cs="Times New Roman"/>
                <w:sz w:val="24"/>
                <w:szCs w:val="24"/>
              </w:rPr>
              <w:t xml:space="preserve">din Regulamentul cu privire la organizarea şi funcţionarea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oficiilor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teritoriale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Cancelariei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Stat,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aprobat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Hotărârea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Guvernului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Nr.845/2009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privire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oficiile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teritoriale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Cancelariei</w:t>
            </w:r>
            <w:proofErr w:type="spellEnd"/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Stat, </w:t>
            </w:r>
            <w:r w:rsid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care </w:t>
            </w:r>
            <w:proofErr w:type="spellStart"/>
            <w:r w:rsid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stabileşte</w:t>
            </w:r>
            <w:proofErr w:type="spellEnd"/>
            <w:r w:rsid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F49E2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,,15.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activitatea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şeful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Oficiului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asistat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şefii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adjuncţi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Oficiului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numiţi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funcţie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şi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eliberaţi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funcţie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hotărîre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Guvern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lipsa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şefului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Oficiului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precum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şi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situaţii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conflict de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interese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atribuţiile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şi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obligaţiile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ce-i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revin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conform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legislaţiei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vigoare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le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exercită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unul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dintre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şefii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adjuncţi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Oficiului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care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dețin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funcție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demnitate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publică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sînt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desemnaţi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ordinul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secretarului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Guvernului</w:t>
            </w:r>
            <w:proofErr w:type="spellEnd"/>
            <w:r w:rsidR="009F49E2" w:rsidRPr="009F4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”</w:t>
            </w:r>
            <w:r w:rsidR="009F49E2" w:rsidRPr="009F49E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243E95" w:rsidRPr="00432083" w:rsidRDefault="00EF6D5C" w:rsidP="00243E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   </w:t>
            </w:r>
            <w:proofErr w:type="spellStart"/>
            <w:r w:rsidR="00290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Subliniem</w:t>
            </w:r>
            <w:proofErr w:type="spellEnd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că</w:t>
            </w:r>
            <w:proofErr w:type="spellEnd"/>
            <w:r w:rsidR="00290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până</w:t>
            </w:r>
            <w:proofErr w:type="spellEnd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</w:t>
            </w:r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</w:t>
            </w:r>
            <w:proofErr w:type="spellEnd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Ordinul</w:t>
            </w:r>
            <w:proofErr w:type="spellEnd"/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secretarului</w:t>
            </w:r>
            <w:proofErr w:type="spellEnd"/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Guvernului</w:t>
            </w:r>
            <w:proofErr w:type="spellEnd"/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solicitat</w:t>
            </w:r>
            <w:proofErr w:type="spellEnd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 a </w:t>
            </w:r>
            <w:proofErr w:type="spellStart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prezentat</w:t>
            </w:r>
            <w:proofErr w:type="spellEnd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 a </w:t>
            </w:r>
            <w:proofErr w:type="spellStart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fost</w:t>
            </w:r>
            <w:proofErr w:type="spellEnd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oferit</w:t>
            </w:r>
            <w:proofErr w:type="spellEnd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răspuns</w:t>
            </w:r>
            <w:proofErr w:type="spellEnd"/>
            <w:r w:rsidR="00C65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37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acest</w:t>
            </w:r>
            <w:proofErr w:type="spellEnd"/>
            <w:r w:rsidR="0037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r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End"/>
            <w:r w:rsidR="00243E95" w:rsidRPr="00432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4570" w:rsidRDefault="008B6EDB" w:rsidP="00F6261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0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370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Luând în considerare</w:t>
            </w:r>
            <w:r w:rsidR="00C67F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84C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neprezentarea (</w:t>
            </w:r>
            <w:r w:rsidR="00A20B75" w:rsidRPr="00370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lipsa</w:t>
            </w:r>
            <w:r w:rsidR="00D84C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Ordinul</w:t>
            </w:r>
            <w:r w:rsidR="00A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secretarului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Guvernului</w:t>
            </w:r>
            <w:proofErr w:type="spellEnd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menţionat</w:t>
            </w:r>
            <w:proofErr w:type="spellEnd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supra </w:t>
            </w:r>
            <w:proofErr w:type="spellStart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sau</w:t>
            </w:r>
            <w:proofErr w:type="spellEnd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AB1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lipsa</w:t>
            </w:r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proofErr w:type="spellEnd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unui</w:t>
            </w:r>
            <w:proofErr w:type="spellEnd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răspuns</w:t>
            </w:r>
            <w:proofErr w:type="spellEnd"/>
            <w:r w:rsidR="00826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826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poziţii</w:t>
            </w:r>
            <w:proofErr w:type="spellEnd"/>
            <w:r w:rsidR="008265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  <w:r w:rsidR="00ED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D1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oficiale</w:t>
            </w:r>
            <w:proofErr w:type="spellEnd"/>
            <w:r w:rsidR="00347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la</w:t>
            </w:r>
            <w:r w:rsidR="00FF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47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scrisoarea</w:t>
            </w:r>
            <w:proofErr w:type="spellEnd"/>
            <w:r w:rsidR="00347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domnului</w:t>
            </w:r>
            <w:proofErr w:type="spellEnd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Iurie</w:t>
            </w:r>
            <w:proofErr w:type="spellEnd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Vlas</w:t>
            </w:r>
            <w:proofErr w:type="spellEnd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vicepreşedinte</w:t>
            </w:r>
            <w:proofErr w:type="spellEnd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al </w:t>
            </w:r>
            <w:proofErr w:type="spellStart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raionului</w:t>
            </w:r>
            <w:proofErr w:type="spellEnd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Floreşti</w:t>
            </w:r>
            <w:proofErr w:type="spellEnd"/>
            <w:r w:rsidR="00F626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347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nr.110/02/1-10 din 26.02.2025, </w:t>
            </w:r>
            <w:r w:rsidR="00F848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conchidem</w:t>
            </w:r>
            <w:r w:rsidR="00F8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8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că</w:t>
            </w:r>
            <w:proofErr w:type="spellEnd"/>
            <w:r w:rsidR="00F8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Colţa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Dumitru</w:t>
            </w:r>
            <w:proofErr w:type="spellEnd"/>
            <w:r w:rsidR="00A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A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şef</w:t>
            </w:r>
            <w:proofErr w:type="spellEnd"/>
            <w:r w:rsidR="00A2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adjunct </w:t>
            </w:r>
            <w:r w:rsidR="00A20B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al </w:t>
            </w:r>
            <w:r w:rsidR="00A20B75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Oficiului teritorial Soroca al Cancelariei de Stat</w:t>
            </w:r>
            <w:r w:rsidR="003971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A20B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A7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nu a </w:t>
            </w:r>
            <w:r w:rsidR="00CC3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avut împuternicirile de rigoare pentru </w:t>
            </w:r>
            <w:r w:rsidR="000A7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semna</w:t>
            </w:r>
            <w:r w:rsidR="00CC3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rea </w:t>
            </w:r>
            <w:proofErr w:type="spellStart"/>
            <w:r w:rsidR="00CC3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notificarii</w:t>
            </w:r>
            <w:proofErr w:type="spellEnd"/>
            <w:r w:rsidR="000A7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dat</w:t>
            </w:r>
            <w:r w:rsidR="00CC3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  <w:r w:rsidR="00784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astfel </w:t>
            </w:r>
            <w:r w:rsidR="00CC3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fiind depăşite</w:t>
            </w:r>
            <w:r w:rsidR="00784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atribuţiile</w:t>
            </w:r>
            <w:r w:rsidR="00CC30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sale</w:t>
            </w:r>
            <w:r w:rsidR="00784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funcţionale.</w:t>
            </w:r>
          </w:p>
          <w:p w:rsidR="00733EFF" w:rsidRPr="0054105E" w:rsidRDefault="00E61F9A" w:rsidP="00D438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</w:t>
            </w:r>
            <w:r w:rsidR="00733E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Reieşind din faptul că </w:t>
            </w:r>
            <w:r w:rsidR="005808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notifica</w:t>
            </w:r>
            <w:r w:rsidR="003047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rea</w:t>
            </w:r>
            <w:r w:rsidR="00DF1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F1338" w:rsidRPr="006B5E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nr.1304/OT9-31 din 07 februarie</w:t>
            </w:r>
            <w:r w:rsidR="00DF1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2025</w:t>
            </w:r>
            <w:r w:rsidR="003047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este semnată cu încălcarea pct. </w:t>
            </w:r>
            <w:r w:rsidR="00304763" w:rsidRPr="009F4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 </w:t>
            </w:r>
            <w:r w:rsidR="00304763" w:rsidRPr="009F49E2">
              <w:rPr>
                <w:rFonts w:ascii="Times New Roman" w:hAnsi="Times New Roman" w:cs="Times New Roman"/>
                <w:sz w:val="24"/>
                <w:szCs w:val="24"/>
              </w:rPr>
              <w:t xml:space="preserve">din Regulamentul cu privire la organizarea şi funcţionarea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oficiilor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teritoriale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Cancelariei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Stat,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aprobat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Hotărârea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Guvernului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Nr.845/2009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privire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oficiile</w:t>
            </w:r>
            <w:proofErr w:type="spellEnd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4763" w:rsidRPr="009F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</w:t>
            </w:r>
            <w:r w:rsidR="00D43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oriale</w:t>
            </w:r>
            <w:proofErr w:type="spellEnd"/>
            <w:r w:rsidR="00D43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="00D43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Cancelariei</w:t>
            </w:r>
            <w:proofErr w:type="spellEnd"/>
            <w:r w:rsidR="00D43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Stat, </w:t>
            </w:r>
            <w:r w:rsidR="00733E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examinarea în fond a</w:t>
            </w:r>
            <w:r w:rsidR="00DF1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acesteia nu are caracter obligatoriu</w:t>
            </w:r>
            <w:r w:rsidR="005808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B1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pentru </w:t>
            </w:r>
            <w:r w:rsidR="00AB1137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Consiliului raional Floreşti</w:t>
            </w:r>
            <w:r w:rsidR="00DF13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33E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45B3" w:rsidRPr="00666B25" w:rsidTr="00980C6D">
        <w:trPr>
          <w:trHeight w:val="983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2.1.Temeiul legal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după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caz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sursa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proiectului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1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administrativ</w:t>
            </w:r>
            <w:proofErr w:type="spellEnd"/>
          </w:p>
          <w:p w:rsidR="001C45B3" w:rsidRPr="00666B25" w:rsidRDefault="001C45B3" w:rsidP="000C6CB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</w:t>
            </w:r>
            <w:r w:rsidR="006A4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ectul</w:t>
            </w:r>
            <w:proofErr w:type="spellEnd"/>
            <w:r w:rsidR="006A4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="006A4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decizie</w:t>
            </w:r>
            <w:proofErr w:type="spellEnd"/>
            <w:r w:rsidR="006A4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A4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este</w:t>
            </w:r>
            <w:proofErr w:type="spellEnd"/>
            <w:r w:rsidR="006A4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A4B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elaborat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în temeiul </w:t>
            </w:r>
            <w:r w:rsidR="00947933" w:rsidRPr="007818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art.43</w:t>
            </w:r>
            <w:r w:rsidR="00947933" w:rsidRPr="00EB5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alin.(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47933" w:rsidRPr="00EB5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947933" w:rsidRPr="00EB5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art.46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alin.(1),</w:t>
            </w:r>
            <w:r w:rsidR="00947933" w:rsidRPr="004A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art.</w:t>
            </w:r>
            <w:r w:rsidR="00947933" w:rsidRPr="00EB5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3, art.64 </w:t>
            </w:r>
            <w:proofErr w:type="spellStart"/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lit.a</w:t>
            </w:r>
            <w:proofErr w:type="spellEnd"/>
            <w:r w:rsidR="009479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şi art.68  din Legea nr.436/2006 </w:t>
            </w:r>
            <w:r w:rsidR="00947933" w:rsidRPr="00EB5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privind administrația publică locală</w:t>
            </w:r>
          </w:p>
        </w:tc>
      </w:tr>
      <w:tr w:rsidR="001C45B3" w:rsidRPr="00666B25" w:rsidTr="00C70536">
        <w:trPr>
          <w:trHeight w:val="923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Descrierea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situației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actuale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problemelor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impun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intervenția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inclusiv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cadrului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normativ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aplicabil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deficiențelor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lacunelor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normative.</w:t>
            </w:r>
          </w:p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este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aplicabil</w:t>
            </w:r>
            <w:proofErr w:type="spellEnd"/>
          </w:p>
        </w:tc>
      </w:tr>
      <w:tr w:rsidR="001C45B3" w:rsidRPr="00666B25" w:rsidTr="00C70536">
        <w:trPr>
          <w:trHeight w:val="413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Obiectivele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urmărite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și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soluțiile</w:t>
            </w:r>
            <w:proofErr w:type="spellEnd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B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propuse</w:t>
            </w:r>
            <w:proofErr w:type="spellEnd"/>
          </w:p>
        </w:tc>
      </w:tr>
      <w:tr w:rsidR="001C45B3" w:rsidRPr="00666B25" w:rsidTr="00C70536">
        <w:trPr>
          <w:trHeight w:val="224"/>
        </w:trPr>
        <w:tc>
          <w:tcPr>
            <w:tcW w:w="10632" w:type="dxa"/>
            <w:tcBorders>
              <w:bottom w:val="single" w:sz="4" w:space="0" w:color="auto"/>
            </w:tcBorders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Principalele prevederi ale proiectului și evidența elementelor noi.</w:t>
            </w:r>
          </w:p>
        </w:tc>
      </w:tr>
      <w:tr w:rsidR="001C45B3" w:rsidRPr="00666B25" w:rsidTr="00980C6D">
        <w:trPr>
          <w:trHeight w:val="1630"/>
        </w:trPr>
        <w:tc>
          <w:tcPr>
            <w:tcW w:w="10632" w:type="dxa"/>
            <w:tcBorders>
              <w:bottom w:val="single" w:sz="4" w:space="0" w:color="auto"/>
            </w:tcBorders>
          </w:tcPr>
          <w:p w:rsidR="001C45B3" w:rsidRPr="00666B25" w:rsidRDefault="001C45B3" w:rsidP="00A86F4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Proiectul de decizie prevede:</w:t>
            </w:r>
          </w:p>
          <w:p w:rsidR="00481D18" w:rsidRDefault="001C45B3" w:rsidP="00481D1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C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4BF2" w:rsidRPr="00EB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8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Se abrogă </w:t>
            </w:r>
            <w:r w:rsidR="00481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decizia</w:t>
            </w:r>
            <w:r w:rsidR="00481D18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Consiliului raional Floreşti nr.01/19 din 23 ianuarie 2025 ,,Cu privire la cofinanțarea proiectului ,,Start pe Piața Muncii: Integrare și </w:t>
            </w:r>
            <w:proofErr w:type="spellStart"/>
            <w:r w:rsidR="00481D18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Antreprenoriat</w:t>
            </w:r>
            <w:proofErr w:type="spellEnd"/>
            <w:r w:rsidR="00481D18" w:rsidRPr="00404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’’</w:t>
            </w:r>
            <w:r w:rsidR="00481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3D266A" w:rsidRPr="007C7864" w:rsidRDefault="00481D18" w:rsidP="003D266A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Secretarul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Consiliului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raional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Floreşti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D0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asigura</w:t>
            </w:r>
            <w:proofErr w:type="spellEnd"/>
            <w:r w:rsidR="004D0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D0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comunicarea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prezentei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decizii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doamnei</w:t>
            </w:r>
            <w:proofErr w:type="spellEnd"/>
            <w:proofErr w:type="gram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Natalia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Barbăscumpă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4D03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irector GAL ,,</w:t>
            </w:r>
            <w:proofErr w:type="spellStart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Lunca</w:t>
            </w:r>
            <w:proofErr w:type="spellEnd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Răutului</w:t>
            </w:r>
            <w:proofErr w:type="spellEnd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’’ </w:t>
            </w:r>
            <w:proofErr w:type="spellStart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şi</w:t>
            </w:r>
            <w:proofErr w:type="spellEnd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domnului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Veaceslav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Burlacu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şef</w:t>
            </w:r>
            <w:proofErr w:type="spellEnd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al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</w:t>
            </w:r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ficiului</w:t>
            </w:r>
            <w:proofErr w:type="spellEnd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</w:t>
            </w:r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ritorial</w:t>
            </w:r>
            <w:proofErr w:type="spellEnd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Soroca</w:t>
            </w:r>
            <w:proofErr w:type="spellEnd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al </w:t>
            </w:r>
            <w:proofErr w:type="spellStart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Cancelariei</w:t>
            </w:r>
            <w:proofErr w:type="spellEnd"/>
            <w:r w:rsidR="003D266A" w:rsidRPr="007C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de Stat.</w:t>
            </w:r>
          </w:p>
          <w:p w:rsidR="001C45B3" w:rsidRPr="00481D18" w:rsidRDefault="001C45B3" w:rsidP="00481D1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45B3" w:rsidRPr="00666B25" w:rsidTr="009A521A">
        <w:trPr>
          <w:trHeight w:val="681"/>
        </w:trPr>
        <w:tc>
          <w:tcPr>
            <w:tcW w:w="10632" w:type="dxa"/>
            <w:tcBorders>
              <w:bottom w:val="single" w:sz="4" w:space="0" w:color="auto"/>
            </w:tcBorders>
          </w:tcPr>
          <w:p w:rsidR="001C45B3" w:rsidRPr="00666B25" w:rsidRDefault="001C45B3" w:rsidP="00A86F4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3.2.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Opțiunile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alternative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analizate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și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motivele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pentru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care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acestea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nu au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fost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luate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în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considerare</w:t>
            </w:r>
            <w:proofErr w:type="spellEnd"/>
          </w:p>
          <w:p w:rsidR="001C45B3" w:rsidRPr="00666B25" w:rsidRDefault="001C45B3" w:rsidP="00A86F40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este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aplicabil</w:t>
            </w:r>
            <w:proofErr w:type="spellEnd"/>
          </w:p>
        </w:tc>
      </w:tr>
      <w:tr w:rsidR="001C45B3" w:rsidRPr="00666B25" w:rsidTr="00C70536">
        <w:trPr>
          <w:trHeight w:val="27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Analiza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impactului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de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reglementare</w:t>
            </w:r>
            <w:proofErr w:type="spellEnd"/>
          </w:p>
        </w:tc>
      </w:tr>
      <w:tr w:rsidR="001C45B3" w:rsidRPr="00666B25" w:rsidTr="00C70536">
        <w:trPr>
          <w:trHeight w:val="300"/>
        </w:trPr>
        <w:tc>
          <w:tcPr>
            <w:tcW w:w="10632" w:type="dxa"/>
          </w:tcPr>
          <w:p w:rsidR="001C45B3" w:rsidRPr="00666B25" w:rsidRDefault="001C45B3" w:rsidP="00A86F40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Impactul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asupra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sectorului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public</w:t>
            </w:r>
            <w:proofErr w:type="spellEnd"/>
          </w:p>
        </w:tc>
      </w:tr>
      <w:tr w:rsidR="001C45B3" w:rsidRPr="00666B25" w:rsidTr="00C70536">
        <w:trPr>
          <w:trHeight w:val="30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Nu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este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aplicabil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</w:t>
            </w:r>
          </w:p>
        </w:tc>
      </w:tr>
      <w:tr w:rsidR="001C45B3" w:rsidRPr="00666B25" w:rsidTr="00C70536">
        <w:trPr>
          <w:trHeight w:val="24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4.2</w:t>
            </w:r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Impactul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financiar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și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argumentarea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costurilor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estimative</w:t>
            </w:r>
          </w:p>
        </w:tc>
      </w:tr>
      <w:tr w:rsidR="001C45B3" w:rsidRPr="00666B25" w:rsidTr="00C70536">
        <w:trPr>
          <w:trHeight w:val="24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6B25">
              <w:rPr>
                <w:rFonts w:ascii="Times New Roman" w:hAnsi="Times New Roman" w:cs="Times New Roman"/>
                <w:sz w:val="24"/>
                <w:szCs w:val="24"/>
              </w:rPr>
              <w:t xml:space="preserve">Nu este aplicabil  </w:t>
            </w:r>
          </w:p>
        </w:tc>
      </w:tr>
      <w:tr w:rsidR="001C45B3" w:rsidRPr="00666B25" w:rsidTr="00C70536">
        <w:trPr>
          <w:trHeight w:val="24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Impactul asupra sectorului privat</w:t>
            </w:r>
          </w:p>
        </w:tc>
      </w:tr>
      <w:tr w:rsidR="001C45B3" w:rsidRPr="00666B25" w:rsidTr="00C70536">
        <w:trPr>
          <w:trHeight w:val="24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este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aplicabil</w:t>
            </w:r>
            <w:proofErr w:type="spellEnd"/>
          </w:p>
        </w:tc>
      </w:tr>
      <w:tr w:rsidR="001C45B3" w:rsidRPr="00666B25" w:rsidTr="00C70536">
        <w:trPr>
          <w:trHeight w:val="915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 Impactul social</w:t>
            </w:r>
          </w:p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4.4.1.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Impactul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asupra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datelor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cu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caracter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personal</w:t>
            </w:r>
          </w:p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4.4.2.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Impactul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asupra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echității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și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egalității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de gen</w:t>
            </w:r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Nu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este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aplicabil</w:t>
            </w:r>
            <w:proofErr w:type="spellEnd"/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6B25">
              <w:rPr>
                <w:rFonts w:ascii="Times New Roman" w:hAnsi="Times New Roman" w:cs="Times New Roman"/>
                <w:b/>
                <w:sz w:val="24"/>
                <w:szCs w:val="24"/>
              </w:rPr>
              <w:t>4.5. Impactul asupra mediului</w:t>
            </w:r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sz w:val="24"/>
                <w:szCs w:val="24"/>
              </w:rPr>
              <w:t>Nu este aplicabil</w:t>
            </w:r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4.6. Alte impacturi și informații relevante</w:t>
            </w:r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sz w:val="24"/>
                <w:szCs w:val="24"/>
              </w:rPr>
              <w:t>Nu este aplicabil</w:t>
            </w:r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Compatibilitatea proiectului actului </w:t>
            </w:r>
            <w:proofErr w:type="spellStart"/>
            <w:r w:rsidR="0091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administrativ</w:t>
            </w:r>
            <w:proofErr w:type="spellEnd"/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 legislația UE</w:t>
            </w:r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sz w:val="24"/>
                <w:szCs w:val="24"/>
              </w:rPr>
              <w:t>Nu este aplicabil</w:t>
            </w:r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Avizarea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şi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consultarea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publică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proiectului</w:t>
            </w:r>
            <w:proofErr w:type="spellEnd"/>
          </w:p>
        </w:tc>
      </w:tr>
      <w:tr w:rsidR="001C45B3" w:rsidRPr="00666B25" w:rsidTr="00C70536">
        <w:trPr>
          <w:trHeight w:val="278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Proiectul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decizie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fost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avizat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către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comisiile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consultative de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specialitate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Secţia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Juridică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Resurse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Umane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şi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Administraţie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Publică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şi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secretarul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Consiliului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raional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Floreşti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respectării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prevederilor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Legii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nr.239/2008 </w:t>
            </w:r>
            <w:proofErr w:type="gram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,,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Privind</w:t>
            </w:r>
            <w:proofErr w:type="spellEnd"/>
            <w:proofErr w:type="gram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transparenţa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în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procesul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decizional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’’,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proiectul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fost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plasat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site-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Consiliului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raional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directoriul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,,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Procesul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decizional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”.</w:t>
            </w:r>
          </w:p>
        </w:tc>
      </w:tr>
      <w:tr w:rsidR="001C45B3" w:rsidRPr="00666B25" w:rsidTr="00C70536">
        <w:trPr>
          <w:trHeight w:val="17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de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încorporare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a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actului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în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cadrul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normativ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existent</w:t>
            </w:r>
          </w:p>
        </w:tc>
      </w:tr>
      <w:tr w:rsidR="001C45B3" w:rsidRPr="00666B25" w:rsidTr="00C70536">
        <w:trPr>
          <w:trHeight w:val="400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Cs/>
                <w:sz w:val="24"/>
                <w:szCs w:val="24"/>
              </w:rPr>
              <w:t>Proiectul de decizie este întocmit în conformitate cu actele normative în vigoare.</w:t>
            </w:r>
          </w:p>
        </w:tc>
      </w:tr>
      <w:tr w:rsidR="001C45B3" w:rsidRPr="00666B25" w:rsidTr="00C70536">
        <w:trPr>
          <w:trHeight w:val="272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Măsurile necesare pentru implementarea prevederilor proiectului actului </w:t>
            </w:r>
            <w:proofErr w:type="spellStart"/>
            <w:r w:rsidR="000B3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administrativ</w:t>
            </w:r>
            <w:proofErr w:type="spellEnd"/>
          </w:p>
        </w:tc>
      </w:tr>
      <w:tr w:rsidR="001C45B3" w:rsidRPr="00666B25" w:rsidTr="00C70536">
        <w:trPr>
          <w:trHeight w:val="272"/>
        </w:trPr>
        <w:tc>
          <w:tcPr>
            <w:tcW w:w="10632" w:type="dxa"/>
          </w:tcPr>
          <w:p w:rsidR="001C45B3" w:rsidRPr="00666B25" w:rsidRDefault="001C45B3" w:rsidP="00A8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este</w:t>
            </w:r>
            <w:proofErr w:type="spellEnd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66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aplicabil</w:t>
            </w:r>
            <w:proofErr w:type="spellEnd"/>
          </w:p>
        </w:tc>
      </w:tr>
    </w:tbl>
    <w:p w:rsidR="00A9209D" w:rsidRDefault="00A9209D" w:rsidP="00A9209D">
      <w:pPr>
        <w:spacing w:after="0" w:line="240" w:lineRule="auto"/>
        <w:ind w:right="209"/>
        <w:rPr>
          <w:rFonts w:ascii="Times New Roman" w:hAnsi="Times New Roman" w:cs="Times New Roman"/>
          <w:bCs/>
          <w:sz w:val="24"/>
          <w:szCs w:val="24"/>
        </w:rPr>
      </w:pPr>
    </w:p>
    <w:p w:rsidR="001C45B3" w:rsidRPr="00A9209D" w:rsidRDefault="001C45B3" w:rsidP="00A9209D">
      <w:pPr>
        <w:spacing w:after="0" w:line="240" w:lineRule="auto"/>
        <w:ind w:left="5664" w:right="209" w:firstLine="708"/>
        <w:rPr>
          <w:rFonts w:ascii="Times New Roman" w:hAnsi="Times New Roman" w:cs="Times New Roman"/>
          <w:bCs/>
          <w:sz w:val="24"/>
          <w:szCs w:val="24"/>
        </w:rPr>
      </w:pPr>
      <w:r w:rsidRPr="00666B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B62">
        <w:rPr>
          <w:rFonts w:ascii="Times New Roman" w:hAnsi="Times New Roman" w:cs="Times New Roman"/>
          <w:b/>
          <w:sz w:val="24"/>
          <w:szCs w:val="24"/>
        </w:rPr>
        <w:t>Daniel Turculeţ</w:t>
      </w:r>
      <w:r w:rsidRPr="00666B25">
        <w:rPr>
          <w:rFonts w:ascii="Times New Roman" w:hAnsi="Times New Roman" w:cs="Times New Roman"/>
          <w:b/>
          <w:sz w:val="24"/>
          <w:szCs w:val="24"/>
        </w:rPr>
        <w:t>,</w:t>
      </w:r>
    </w:p>
    <w:p w:rsidR="00F05CF5" w:rsidRPr="00DB7602" w:rsidRDefault="001C45B3" w:rsidP="00DB7602">
      <w:pPr>
        <w:pStyle w:val="a4"/>
        <w:spacing w:line="276" w:lineRule="auto"/>
        <w:ind w:left="3540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1B6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F1B62" w:rsidRPr="006F1B62">
        <w:rPr>
          <w:rFonts w:ascii="Times New Roman" w:hAnsi="Times New Roman"/>
          <w:b/>
          <w:color w:val="000000"/>
          <w:sz w:val="24"/>
          <w:szCs w:val="24"/>
        </w:rPr>
        <w:t>Secretarul Consiliului raional Floreşti</w:t>
      </w:r>
    </w:p>
    <w:sectPr w:rsidR="00F05CF5" w:rsidRPr="00DB7602" w:rsidSect="00980C6D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5574"/>
    <w:multiLevelType w:val="multilevel"/>
    <w:tmpl w:val="69E028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E2278"/>
    <w:multiLevelType w:val="multilevel"/>
    <w:tmpl w:val="F498FF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5CC1"/>
    <w:rsid w:val="0000652B"/>
    <w:rsid w:val="00023CBA"/>
    <w:rsid w:val="00033BEF"/>
    <w:rsid w:val="00054E5B"/>
    <w:rsid w:val="000A7599"/>
    <w:rsid w:val="000B33FE"/>
    <w:rsid w:val="000C6CBE"/>
    <w:rsid w:val="000C752B"/>
    <w:rsid w:val="000D411A"/>
    <w:rsid w:val="000F0C89"/>
    <w:rsid w:val="00121860"/>
    <w:rsid w:val="00153BB9"/>
    <w:rsid w:val="00173F84"/>
    <w:rsid w:val="00194D95"/>
    <w:rsid w:val="001C45B3"/>
    <w:rsid w:val="00243E95"/>
    <w:rsid w:val="00246AB9"/>
    <w:rsid w:val="0027276C"/>
    <w:rsid w:val="002733CC"/>
    <w:rsid w:val="002908F7"/>
    <w:rsid w:val="002C2663"/>
    <w:rsid w:val="002E6C8A"/>
    <w:rsid w:val="00300D64"/>
    <w:rsid w:val="00302FE7"/>
    <w:rsid w:val="00304763"/>
    <w:rsid w:val="0033086C"/>
    <w:rsid w:val="003477E1"/>
    <w:rsid w:val="00357323"/>
    <w:rsid w:val="00366A71"/>
    <w:rsid w:val="00370CEC"/>
    <w:rsid w:val="0037334B"/>
    <w:rsid w:val="00375030"/>
    <w:rsid w:val="00390547"/>
    <w:rsid w:val="0039719E"/>
    <w:rsid w:val="003B29E0"/>
    <w:rsid w:val="003B68FD"/>
    <w:rsid w:val="003D266A"/>
    <w:rsid w:val="003F0402"/>
    <w:rsid w:val="00404C1C"/>
    <w:rsid w:val="0041215D"/>
    <w:rsid w:val="00432083"/>
    <w:rsid w:val="00433AB3"/>
    <w:rsid w:val="00467C2E"/>
    <w:rsid w:val="0047106E"/>
    <w:rsid w:val="00477BBB"/>
    <w:rsid w:val="00481D18"/>
    <w:rsid w:val="004A0D44"/>
    <w:rsid w:val="004A1795"/>
    <w:rsid w:val="004A4325"/>
    <w:rsid w:val="004B1BA4"/>
    <w:rsid w:val="004D039F"/>
    <w:rsid w:val="00502E48"/>
    <w:rsid w:val="005345E2"/>
    <w:rsid w:val="00540431"/>
    <w:rsid w:val="0054105E"/>
    <w:rsid w:val="00546025"/>
    <w:rsid w:val="00551483"/>
    <w:rsid w:val="00570EA4"/>
    <w:rsid w:val="00580844"/>
    <w:rsid w:val="00586BE5"/>
    <w:rsid w:val="005A0B08"/>
    <w:rsid w:val="005A3799"/>
    <w:rsid w:val="005A78AF"/>
    <w:rsid w:val="005D0857"/>
    <w:rsid w:val="005E521B"/>
    <w:rsid w:val="005F6A94"/>
    <w:rsid w:val="00662348"/>
    <w:rsid w:val="006736C2"/>
    <w:rsid w:val="00674F4F"/>
    <w:rsid w:val="006811CD"/>
    <w:rsid w:val="006A4BF2"/>
    <w:rsid w:val="006B5E51"/>
    <w:rsid w:val="006C13D6"/>
    <w:rsid w:val="006C43D8"/>
    <w:rsid w:val="006E1B3F"/>
    <w:rsid w:val="006E7FE9"/>
    <w:rsid w:val="006F112F"/>
    <w:rsid w:val="006F1B62"/>
    <w:rsid w:val="006F784C"/>
    <w:rsid w:val="0072156D"/>
    <w:rsid w:val="007236A7"/>
    <w:rsid w:val="00733EFF"/>
    <w:rsid w:val="00767D14"/>
    <w:rsid w:val="007770C4"/>
    <w:rsid w:val="0078183A"/>
    <w:rsid w:val="00782130"/>
    <w:rsid w:val="00784570"/>
    <w:rsid w:val="007A5CC2"/>
    <w:rsid w:val="007C681D"/>
    <w:rsid w:val="007C7864"/>
    <w:rsid w:val="007E3F13"/>
    <w:rsid w:val="007E7949"/>
    <w:rsid w:val="00805B50"/>
    <w:rsid w:val="0081122C"/>
    <w:rsid w:val="00826527"/>
    <w:rsid w:val="008436F3"/>
    <w:rsid w:val="0088588C"/>
    <w:rsid w:val="008B39C2"/>
    <w:rsid w:val="008B6EDB"/>
    <w:rsid w:val="008C20C1"/>
    <w:rsid w:val="008C5C02"/>
    <w:rsid w:val="008E0200"/>
    <w:rsid w:val="008E1AB0"/>
    <w:rsid w:val="008F4794"/>
    <w:rsid w:val="00901B2C"/>
    <w:rsid w:val="00902A0C"/>
    <w:rsid w:val="00905782"/>
    <w:rsid w:val="00911DE5"/>
    <w:rsid w:val="009147F3"/>
    <w:rsid w:val="009335BB"/>
    <w:rsid w:val="00944ED5"/>
    <w:rsid w:val="00947933"/>
    <w:rsid w:val="0095378B"/>
    <w:rsid w:val="00956D32"/>
    <w:rsid w:val="00964A07"/>
    <w:rsid w:val="00974096"/>
    <w:rsid w:val="00980C6D"/>
    <w:rsid w:val="00986626"/>
    <w:rsid w:val="009A521A"/>
    <w:rsid w:val="009F49E2"/>
    <w:rsid w:val="009F6546"/>
    <w:rsid w:val="00A20B75"/>
    <w:rsid w:val="00A32172"/>
    <w:rsid w:val="00A565CE"/>
    <w:rsid w:val="00A83A98"/>
    <w:rsid w:val="00A9209D"/>
    <w:rsid w:val="00AB1137"/>
    <w:rsid w:val="00AC0492"/>
    <w:rsid w:val="00B2780F"/>
    <w:rsid w:val="00B42616"/>
    <w:rsid w:val="00B4688A"/>
    <w:rsid w:val="00B75B32"/>
    <w:rsid w:val="00B87927"/>
    <w:rsid w:val="00BB0C29"/>
    <w:rsid w:val="00BC76F6"/>
    <w:rsid w:val="00BD577A"/>
    <w:rsid w:val="00C02154"/>
    <w:rsid w:val="00C02A3B"/>
    <w:rsid w:val="00C25131"/>
    <w:rsid w:val="00C5540B"/>
    <w:rsid w:val="00C6580E"/>
    <w:rsid w:val="00C67F2A"/>
    <w:rsid w:val="00C70536"/>
    <w:rsid w:val="00C71777"/>
    <w:rsid w:val="00C82DD3"/>
    <w:rsid w:val="00C85832"/>
    <w:rsid w:val="00C90675"/>
    <w:rsid w:val="00C93CB0"/>
    <w:rsid w:val="00CC304A"/>
    <w:rsid w:val="00D1253C"/>
    <w:rsid w:val="00D20EEC"/>
    <w:rsid w:val="00D26D71"/>
    <w:rsid w:val="00D43857"/>
    <w:rsid w:val="00D57712"/>
    <w:rsid w:val="00D5788D"/>
    <w:rsid w:val="00D66A90"/>
    <w:rsid w:val="00D80F47"/>
    <w:rsid w:val="00D84C99"/>
    <w:rsid w:val="00DA6678"/>
    <w:rsid w:val="00DB7602"/>
    <w:rsid w:val="00DC57A7"/>
    <w:rsid w:val="00DD7668"/>
    <w:rsid w:val="00DF1338"/>
    <w:rsid w:val="00DF4845"/>
    <w:rsid w:val="00E16CC1"/>
    <w:rsid w:val="00E23C06"/>
    <w:rsid w:val="00E344C6"/>
    <w:rsid w:val="00E41DCB"/>
    <w:rsid w:val="00E61F9A"/>
    <w:rsid w:val="00E76DBA"/>
    <w:rsid w:val="00E775C3"/>
    <w:rsid w:val="00E87AE8"/>
    <w:rsid w:val="00E90E38"/>
    <w:rsid w:val="00EB5CC1"/>
    <w:rsid w:val="00EC7C9F"/>
    <w:rsid w:val="00ED15D8"/>
    <w:rsid w:val="00ED7488"/>
    <w:rsid w:val="00EE1E81"/>
    <w:rsid w:val="00EE41CA"/>
    <w:rsid w:val="00EF4A56"/>
    <w:rsid w:val="00EF6D5C"/>
    <w:rsid w:val="00F01D1B"/>
    <w:rsid w:val="00F05CF5"/>
    <w:rsid w:val="00F23743"/>
    <w:rsid w:val="00F52764"/>
    <w:rsid w:val="00F60193"/>
    <w:rsid w:val="00F62611"/>
    <w:rsid w:val="00F84882"/>
    <w:rsid w:val="00F84CCA"/>
    <w:rsid w:val="00FD4F80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B3"/>
    <w:pPr>
      <w:spacing w:after="200" w:line="276" w:lineRule="auto"/>
      <w:ind w:left="720"/>
      <w:contextualSpacing/>
    </w:pPr>
    <w:rPr>
      <w:lang w:val="en-GB"/>
    </w:rPr>
  </w:style>
  <w:style w:type="paragraph" w:styleId="a4">
    <w:name w:val="No Spacing"/>
    <w:link w:val="a5"/>
    <w:uiPriority w:val="1"/>
    <w:qFormat/>
    <w:rsid w:val="00481D18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customStyle="1" w:styleId="a5">
    <w:name w:val="Без интервала Знак"/>
    <w:link w:val="a4"/>
    <w:uiPriority w:val="1"/>
    <w:rsid w:val="00481D18"/>
    <w:rPr>
      <w:rFonts w:ascii="Calibri" w:eastAsia="Calibri" w:hAnsi="Calibri" w:cs="Times New Roman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FA620-68B8-4A41-AD9D-A380FFC2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2025-03-13T12:23:00Z</cp:lastPrinted>
  <dcterms:created xsi:type="dcterms:W3CDTF">2025-01-22T12:02:00Z</dcterms:created>
  <dcterms:modified xsi:type="dcterms:W3CDTF">2025-03-13T12:26:00Z</dcterms:modified>
</cp:coreProperties>
</file>