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8804" w14:textId="77777777" w:rsidR="00E3406C" w:rsidRPr="00EB235B" w:rsidRDefault="00000000" w:rsidP="00E3406C">
      <w:pPr>
        <w:jc w:val="right"/>
        <w:rPr>
          <w:lang w:val="ro-MD"/>
        </w:rPr>
      </w:pPr>
      <w:r w:rsidRPr="00EB235B">
        <w:rPr>
          <w:lang w:val="ro-MD" w:eastAsia="en-US"/>
        </w:rPr>
        <w:object w:dxaOrig="1440" w:dyaOrig="1440" w14:anchorId="3E57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0.65pt;margin-top:-13.6pt;width:62.1pt;height:53.3pt;z-index:-251658752;mso-wrap-edited:f" wrapcoords="-204 0 -204 21346 21600 21346 21600 0 -204 0">
            <v:imagedata r:id="rId6" o:title=""/>
          </v:shape>
          <o:OLEObject Type="Embed" ProgID="Paint.Picture" ShapeID="_x0000_s1030" DrawAspect="Content" ObjectID="_1813756179" r:id="rId7"/>
        </w:object>
      </w:r>
    </w:p>
    <w:p w14:paraId="7927DCB6" w14:textId="77777777" w:rsidR="00E3406C" w:rsidRPr="00EB235B" w:rsidRDefault="00E3406C" w:rsidP="00E3406C">
      <w:pPr>
        <w:jc w:val="right"/>
        <w:rPr>
          <w:b/>
          <w:lang w:val="ro-MD"/>
        </w:rPr>
      </w:pPr>
    </w:p>
    <w:p w14:paraId="094B3B77" w14:textId="77777777" w:rsidR="00E3406C" w:rsidRPr="00EB235B" w:rsidRDefault="00E3406C" w:rsidP="00E3406C">
      <w:pPr>
        <w:rPr>
          <w:b/>
          <w:lang w:val="ro-MD"/>
        </w:rPr>
      </w:pPr>
      <w:r w:rsidRPr="00EB235B">
        <w:rPr>
          <w:b/>
          <w:lang w:val="ro-MD"/>
        </w:rPr>
        <w:tab/>
        <w:t xml:space="preserve">                   </w:t>
      </w:r>
    </w:p>
    <w:p w14:paraId="2634F5C3" w14:textId="77777777" w:rsidR="00E3406C" w:rsidRPr="00EB235B" w:rsidRDefault="00E3406C" w:rsidP="00E3406C">
      <w:pPr>
        <w:jc w:val="center"/>
        <w:rPr>
          <w:b/>
          <w:lang w:val="ro-MD"/>
        </w:rPr>
      </w:pPr>
      <w:r w:rsidRPr="00EB235B">
        <w:rPr>
          <w:b/>
          <w:lang w:val="ro-MD"/>
        </w:rPr>
        <w:t>REPUBLICA MOLDOVA</w:t>
      </w:r>
    </w:p>
    <w:p w14:paraId="58C4EFC9" w14:textId="77777777" w:rsidR="00E3406C" w:rsidRPr="00EB235B" w:rsidRDefault="00E3406C" w:rsidP="00385253">
      <w:pPr>
        <w:jc w:val="center"/>
        <w:rPr>
          <w:b/>
          <w:lang w:val="ro-MD"/>
        </w:rPr>
      </w:pPr>
      <w:r w:rsidRPr="00EB235B">
        <w:rPr>
          <w:b/>
          <w:lang w:val="ro-MD"/>
        </w:rPr>
        <w:t>CONSILIUL RAIONAL FLOREŞTI</w:t>
      </w:r>
    </w:p>
    <w:p w14:paraId="162FE9D5" w14:textId="77777777" w:rsidR="00E3406C" w:rsidRPr="00EB235B" w:rsidRDefault="00090D18" w:rsidP="00E3406C">
      <w:pPr>
        <w:jc w:val="center"/>
        <w:rPr>
          <w:b/>
          <w:lang w:val="ro-MD"/>
        </w:rPr>
      </w:pPr>
      <w:r w:rsidRPr="00EB235B">
        <w:rPr>
          <w:b/>
          <w:lang w:val="ro-MD"/>
        </w:rPr>
        <w:t>DECIZIE Nr.0</w:t>
      </w:r>
      <w:r w:rsidR="00847027" w:rsidRPr="00EB235B">
        <w:rPr>
          <w:b/>
          <w:lang w:val="ro-MD"/>
        </w:rPr>
        <w:t>4</w:t>
      </w:r>
      <w:r w:rsidR="001E3060" w:rsidRPr="00EB235B">
        <w:rPr>
          <w:b/>
          <w:lang w:val="ro-MD"/>
        </w:rPr>
        <w:t>/</w:t>
      </w:r>
    </w:p>
    <w:p w14:paraId="472A54DD" w14:textId="77777777" w:rsidR="005F65AB" w:rsidRPr="00EB235B" w:rsidRDefault="003B69F6" w:rsidP="00C517A9">
      <w:pPr>
        <w:jc w:val="center"/>
        <w:rPr>
          <w:b/>
          <w:lang w:val="ro-MD"/>
        </w:rPr>
      </w:pPr>
      <w:r w:rsidRPr="00EB235B">
        <w:rPr>
          <w:b/>
          <w:lang w:val="ro-MD"/>
        </w:rPr>
        <w:t xml:space="preserve">din </w:t>
      </w:r>
      <w:r w:rsidR="00847027" w:rsidRPr="00EB235B">
        <w:rPr>
          <w:b/>
          <w:lang w:val="ro-MD"/>
        </w:rPr>
        <w:t xml:space="preserve">                 </w:t>
      </w:r>
      <w:r w:rsidR="00E3406C" w:rsidRPr="00EB235B">
        <w:rPr>
          <w:b/>
          <w:lang w:val="ro-MD"/>
        </w:rPr>
        <w:t xml:space="preserve"> 202</w:t>
      </w:r>
      <w:r w:rsidR="00090D18" w:rsidRPr="00EB235B">
        <w:rPr>
          <w:b/>
          <w:lang w:val="ro-MD"/>
        </w:rPr>
        <w:t>5</w:t>
      </w:r>
    </w:p>
    <w:p w14:paraId="3E067CE0" w14:textId="77777777" w:rsidR="00657017" w:rsidRPr="00EB235B" w:rsidRDefault="00657017" w:rsidP="00E52B4F">
      <w:pPr>
        <w:tabs>
          <w:tab w:val="left" w:pos="2700"/>
        </w:tabs>
        <w:spacing w:line="276" w:lineRule="auto"/>
        <w:rPr>
          <w:lang w:val="ro-MD"/>
        </w:rPr>
      </w:pPr>
    </w:p>
    <w:p w14:paraId="19F16802" w14:textId="77777777" w:rsidR="00E52B4F" w:rsidRPr="00EB235B" w:rsidRDefault="00E52B4F" w:rsidP="00BD64BC">
      <w:pPr>
        <w:tabs>
          <w:tab w:val="left" w:pos="2700"/>
        </w:tabs>
        <w:rPr>
          <w:b/>
          <w:lang w:val="ro-MD"/>
        </w:rPr>
      </w:pPr>
      <w:bookmarkStart w:id="0" w:name="_Hlk203052907"/>
      <w:r w:rsidRPr="00EB235B">
        <w:rPr>
          <w:b/>
          <w:lang w:val="ro-MD"/>
        </w:rPr>
        <w:t xml:space="preserve">Cu privire la </w:t>
      </w:r>
      <w:r w:rsidR="00202A5D" w:rsidRPr="00EB235B">
        <w:rPr>
          <w:b/>
          <w:lang w:val="ro-MD"/>
        </w:rPr>
        <w:t>stabilirea s</w:t>
      </w:r>
      <w:r w:rsidRPr="00EB235B">
        <w:rPr>
          <w:b/>
          <w:lang w:val="ro-MD"/>
        </w:rPr>
        <w:t xml:space="preserve">uplimentelor la salariul de </w:t>
      </w:r>
      <w:proofErr w:type="spellStart"/>
      <w:r w:rsidRPr="00EB235B">
        <w:rPr>
          <w:b/>
          <w:lang w:val="ro-MD"/>
        </w:rPr>
        <w:t>funcţie</w:t>
      </w:r>
      <w:proofErr w:type="spellEnd"/>
      <w:r w:rsidRPr="00EB235B">
        <w:rPr>
          <w:b/>
          <w:lang w:val="ro-MD"/>
        </w:rPr>
        <w:t xml:space="preserve"> lunar</w:t>
      </w:r>
    </w:p>
    <w:p w14:paraId="5D2FC4E7" w14:textId="16D41F2B" w:rsidR="00B1486C" w:rsidRPr="00EB235B" w:rsidRDefault="00B1486C" w:rsidP="00BD64BC">
      <w:pPr>
        <w:tabs>
          <w:tab w:val="left" w:pos="2700"/>
        </w:tabs>
        <w:rPr>
          <w:b/>
          <w:lang w:val="ro-MD"/>
        </w:rPr>
      </w:pPr>
      <w:r w:rsidRPr="00EB235B">
        <w:rPr>
          <w:b/>
          <w:lang w:val="ro-MD"/>
        </w:rPr>
        <w:t xml:space="preserve">pentru </w:t>
      </w:r>
      <w:r w:rsidR="00B07A78" w:rsidRPr="00EB235B">
        <w:rPr>
          <w:b/>
          <w:lang w:val="ro-MD"/>
        </w:rPr>
        <w:t>semestrul II al anului</w:t>
      </w:r>
      <w:r w:rsidR="00847027" w:rsidRPr="00EB235B">
        <w:rPr>
          <w:b/>
          <w:lang w:val="ro-MD"/>
        </w:rPr>
        <w:t xml:space="preserve"> </w:t>
      </w:r>
      <w:r w:rsidR="00090D18" w:rsidRPr="00EB235B">
        <w:rPr>
          <w:b/>
          <w:lang w:val="ro-MD"/>
        </w:rPr>
        <w:t>2025</w:t>
      </w:r>
      <w:r w:rsidRPr="00EB235B">
        <w:rPr>
          <w:b/>
          <w:lang w:val="ro-MD"/>
        </w:rPr>
        <w:t xml:space="preserve"> </w:t>
      </w:r>
      <w:r w:rsidR="00E52B4F" w:rsidRPr="00EB235B">
        <w:rPr>
          <w:b/>
          <w:lang w:val="ro-MD"/>
        </w:rPr>
        <w:t>personalului de conducere</w:t>
      </w:r>
    </w:p>
    <w:p w14:paraId="0CA1CA42" w14:textId="77777777" w:rsidR="00E52B4F" w:rsidRPr="00EB235B" w:rsidRDefault="00E52B4F" w:rsidP="00BD64BC">
      <w:pPr>
        <w:tabs>
          <w:tab w:val="left" w:pos="2700"/>
        </w:tabs>
        <w:rPr>
          <w:b/>
          <w:highlight w:val="yellow"/>
          <w:lang w:val="ro-MD"/>
        </w:rPr>
      </w:pPr>
      <w:r w:rsidRPr="00EB235B">
        <w:rPr>
          <w:b/>
          <w:lang w:val="ro-MD"/>
        </w:rPr>
        <w:t xml:space="preserve">al </w:t>
      </w:r>
      <w:proofErr w:type="spellStart"/>
      <w:r w:rsidRPr="00EB235B">
        <w:rPr>
          <w:b/>
          <w:lang w:val="ro-MD"/>
        </w:rPr>
        <w:t>instituţiilor</w:t>
      </w:r>
      <w:proofErr w:type="spellEnd"/>
      <w:r w:rsidRPr="00EB235B">
        <w:rPr>
          <w:b/>
          <w:lang w:val="ro-MD"/>
        </w:rPr>
        <w:t xml:space="preserve"> medico-sanitare</w:t>
      </w:r>
      <w:r w:rsidR="00B1486C" w:rsidRPr="00EB235B">
        <w:rPr>
          <w:b/>
          <w:lang w:val="ro-MD"/>
        </w:rPr>
        <w:t xml:space="preserve"> </w:t>
      </w:r>
      <w:r w:rsidRPr="00EB235B">
        <w:rPr>
          <w:b/>
          <w:lang w:val="ro-MD"/>
        </w:rPr>
        <w:t>publice din raion</w:t>
      </w:r>
      <w:r w:rsidR="006B6BBC" w:rsidRPr="00EB235B">
        <w:rPr>
          <w:b/>
          <w:lang w:val="ro-MD"/>
        </w:rPr>
        <w:t xml:space="preserve">ul </w:t>
      </w:r>
      <w:proofErr w:type="spellStart"/>
      <w:r w:rsidR="006B6BBC" w:rsidRPr="00EB235B">
        <w:rPr>
          <w:b/>
          <w:lang w:val="ro-MD"/>
        </w:rPr>
        <w:t>Floreşti</w:t>
      </w:r>
      <w:proofErr w:type="spellEnd"/>
      <w:r w:rsidRPr="00EB235B">
        <w:rPr>
          <w:b/>
          <w:lang w:val="ro-MD"/>
        </w:rPr>
        <w:t xml:space="preserve"> </w:t>
      </w:r>
      <w:bookmarkEnd w:id="0"/>
    </w:p>
    <w:p w14:paraId="35D8EE84" w14:textId="77777777" w:rsidR="00657017" w:rsidRPr="00EB235B" w:rsidRDefault="00657017" w:rsidP="00BD64BC">
      <w:pPr>
        <w:tabs>
          <w:tab w:val="left" w:pos="2700"/>
        </w:tabs>
        <w:jc w:val="both"/>
        <w:rPr>
          <w:lang w:val="ro-MD"/>
        </w:rPr>
      </w:pPr>
    </w:p>
    <w:p w14:paraId="5E42FBB1" w14:textId="72A77596" w:rsidR="00CC30D9" w:rsidRPr="00EB235B" w:rsidRDefault="00600F5E" w:rsidP="00BD64BC">
      <w:pPr>
        <w:jc w:val="both"/>
        <w:rPr>
          <w:lang w:val="ro-MD"/>
        </w:rPr>
      </w:pPr>
      <w:r w:rsidRPr="00EB235B">
        <w:rPr>
          <w:lang w:val="ro-MD"/>
        </w:rPr>
        <w:t xml:space="preserve">        </w:t>
      </w:r>
      <w:r w:rsidR="00E52B4F" w:rsidRPr="00EB235B">
        <w:rPr>
          <w:lang w:val="ro-MD"/>
        </w:rPr>
        <w:t>În conformitate cu</w:t>
      </w:r>
      <w:r w:rsidR="008B64FF" w:rsidRPr="00EB235B">
        <w:rPr>
          <w:lang w:val="ro-MD"/>
        </w:rPr>
        <w:t xml:space="preserve"> </w:t>
      </w:r>
      <w:r w:rsidR="00E52B4F" w:rsidRPr="00EB235B">
        <w:rPr>
          <w:lang w:val="ro-MD"/>
        </w:rPr>
        <w:t xml:space="preserve">punctele 26-28 din Regulamentul privind salarizarea </w:t>
      </w:r>
      <w:proofErr w:type="spellStart"/>
      <w:r w:rsidR="00E52B4F" w:rsidRPr="00EB235B">
        <w:rPr>
          <w:lang w:val="ro-MD"/>
        </w:rPr>
        <w:t>angajaţilor</w:t>
      </w:r>
      <w:proofErr w:type="spellEnd"/>
      <w:r w:rsidR="00E52B4F" w:rsidRPr="00EB235B">
        <w:rPr>
          <w:lang w:val="ro-MD"/>
        </w:rPr>
        <w:t xml:space="preserve"> din </w:t>
      </w:r>
      <w:proofErr w:type="spellStart"/>
      <w:r w:rsidR="00E52B4F" w:rsidRPr="00EB235B">
        <w:rPr>
          <w:lang w:val="ro-MD"/>
        </w:rPr>
        <w:t>instituţiile</w:t>
      </w:r>
      <w:proofErr w:type="spellEnd"/>
      <w:r w:rsidR="00E52B4F" w:rsidRPr="00EB235B">
        <w:rPr>
          <w:lang w:val="ro-MD"/>
        </w:rPr>
        <w:t xml:space="preserve"> medico-sanitare publice </w:t>
      </w:r>
      <w:bookmarkStart w:id="1" w:name="_Hlk160188239"/>
      <w:r w:rsidR="00E52B4F" w:rsidRPr="00EB235B">
        <w:rPr>
          <w:lang w:val="ro-MD"/>
        </w:rPr>
        <w:t xml:space="preserve">încadrate în sistemul asigurării obligatorii de </w:t>
      </w:r>
      <w:proofErr w:type="spellStart"/>
      <w:r w:rsidR="00E52B4F" w:rsidRPr="00EB235B">
        <w:rPr>
          <w:lang w:val="ro-MD"/>
        </w:rPr>
        <w:t>asistenţă</w:t>
      </w:r>
      <w:proofErr w:type="spellEnd"/>
      <w:r w:rsidR="00E52B4F" w:rsidRPr="00EB235B">
        <w:rPr>
          <w:lang w:val="ro-MD"/>
        </w:rPr>
        <w:t xml:space="preserve"> medicală</w:t>
      </w:r>
      <w:bookmarkEnd w:id="1"/>
      <w:r w:rsidR="00E52B4F" w:rsidRPr="00EB235B">
        <w:rPr>
          <w:lang w:val="ro-MD"/>
        </w:rPr>
        <w:t>, aprobat prin Hotărârea Gu</w:t>
      </w:r>
      <w:r w:rsidR="002A64F0" w:rsidRPr="00EB235B">
        <w:rPr>
          <w:lang w:val="ro-MD"/>
        </w:rPr>
        <w:t>vernului Republicii Moldova nr.</w:t>
      </w:r>
      <w:r w:rsidR="00E52B4F" w:rsidRPr="00EB235B">
        <w:rPr>
          <w:lang w:val="ro-MD"/>
        </w:rPr>
        <w:t>837</w:t>
      </w:r>
      <w:r w:rsidR="002A64F0" w:rsidRPr="00EB235B">
        <w:rPr>
          <w:lang w:val="ro-MD"/>
        </w:rPr>
        <w:t xml:space="preserve">/2016, </w:t>
      </w:r>
      <w:r w:rsidR="004B38CA" w:rsidRPr="00EB235B">
        <w:rPr>
          <w:lang w:val="ro-MD"/>
        </w:rPr>
        <w:t>Ordinul</w:t>
      </w:r>
      <w:r w:rsidR="004624C6" w:rsidRPr="00EB235B">
        <w:rPr>
          <w:lang w:val="ro-MD"/>
        </w:rPr>
        <w:t xml:space="preserve"> Ministrului </w:t>
      </w:r>
      <w:proofErr w:type="spellStart"/>
      <w:r w:rsidR="004624C6" w:rsidRPr="00EB235B">
        <w:rPr>
          <w:lang w:val="ro-MD"/>
        </w:rPr>
        <w:t>Sănătăţii</w:t>
      </w:r>
      <w:proofErr w:type="spellEnd"/>
      <w:r w:rsidR="004624C6" w:rsidRPr="00EB235B">
        <w:rPr>
          <w:lang w:val="ro-MD"/>
        </w:rPr>
        <w:t xml:space="preserve"> </w:t>
      </w:r>
      <w:r w:rsidR="004B38CA" w:rsidRPr="00EB235B">
        <w:rPr>
          <w:lang w:val="ro-MD"/>
        </w:rPr>
        <w:t>nr.470/2023</w:t>
      </w:r>
      <w:r w:rsidR="004624C6" w:rsidRPr="00EB235B">
        <w:rPr>
          <w:lang w:val="ro-MD"/>
        </w:rPr>
        <w:t xml:space="preserve"> </w:t>
      </w:r>
      <w:r w:rsidR="008442C3" w:rsidRPr="00EB235B">
        <w:rPr>
          <w:lang w:val="ro-MD"/>
        </w:rPr>
        <w:t>,,</w:t>
      </w:r>
      <w:r w:rsidR="004B38CA" w:rsidRPr="00EB235B">
        <w:rPr>
          <w:lang w:val="ro-MD"/>
        </w:rPr>
        <w:t>Cu privire la evaluarea indicatorilor</w:t>
      </w:r>
      <w:r w:rsidR="00A17CC1" w:rsidRPr="00EB235B">
        <w:rPr>
          <w:lang w:val="ro-MD"/>
        </w:rPr>
        <w:t xml:space="preserve"> de </w:t>
      </w:r>
      <w:proofErr w:type="spellStart"/>
      <w:r w:rsidR="00A17CC1" w:rsidRPr="00EB235B">
        <w:rPr>
          <w:lang w:val="ro-MD"/>
        </w:rPr>
        <w:t>performanţă</w:t>
      </w:r>
      <w:proofErr w:type="spellEnd"/>
      <w:r w:rsidR="00A17CC1" w:rsidRPr="00EB235B">
        <w:rPr>
          <w:lang w:val="ro-MD"/>
        </w:rPr>
        <w:t xml:space="preserve"> al </w:t>
      </w:r>
      <w:proofErr w:type="spellStart"/>
      <w:r w:rsidR="00A17CC1" w:rsidRPr="00EB235B">
        <w:rPr>
          <w:lang w:val="ro-MD"/>
        </w:rPr>
        <w:t>activităţii</w:t>
      </w:r>
      <w:proofErr w:type="spellEnd"/>
      <w:r w:rsidR="00A17CC1" w:rsidRPr="00EB235B">
        <w:rPr>
          <w:lang w:val="ro-MD"/>
        </w:rPr>
        <w:t xml:space="preserve"> </w:t>
      </w:r>
      <w:proofErr w:type="spellStart"/>
      <w:r w:rsidR="00A17CC1" w:rsidRPr="00EB235B">
        <w:rPr>
          <w:lang w:val="ro-MD"/>
        </w:rPr>
        <w:t>inst</w:t>
      </w:r>
      <w:r w:rsidR="00A26AF8" w:rsidRPr="00EB235B">
        <w:rPr>
          <w:lang w:val="ro-MD"/>
        </w:rPr>
        <w:t>ituţiei</w:t>
      </w:r>
      <w:proofErr w:type="spellEnd"/>
      <w:r w:rsidR="00A26AF8" w:rsidRPr="00EB235B">
        <w:rPr>
          <w:lang w:val="ro-MD"/>
        </w:rPr>
        <w:t xml:space="preserve"> medico-sanitare public</w:t>
      </w:r>
      <w:r w:rsidR="008442C3" w:rsidRPr="00EB235B">
        <w:rPr>
          <w:lang w:val="ro-MD"/>
        </w:rPr>
        <w:t>e”</w:t>
      </w:r>
      <w:r w:rsidR="00A55D85" w:rsidRPr="00EB235B">
        <w:rPr>
          <w:lang w:val="ro-MD"/>
        </w:rPr>
        <w:t>,</w:t>
      </w:r>
      <w:r w:rsidR="002A64F0" w:rsidRPr="00EB235B">
        <w:rPr>
          <w:lang w:val="ro-MD"/>
        </w:rPr>
        <w:t xml:space="preserve"> </w:t>
      </w:r>
      <w:r w:rsidR="002574E1" w:rsidRPr="00EB235B">
        <w:rPr>
          <w:lang w:val="ro-MD"/>
        </w:rPr>
        <w:t>cu modificările ulterioar</w:t>
      </w:r>
      <w:r w:rsidR="00B60404" w:rsidRPr="00EB235B">
        <w:rPr>
          <w:lang w:val="ro-MD"/>
        </w:rPr>
        <w:t>e,</w:t>
      </w:r>
      <w:r w:rsidR="00863A7C" w:rsidRPr="00EB235B">
        <w:rPr>
          <w:lang w:val="ro-MD"/>
        </w:rPr>
        <w:t xml:space="preserve"> </w:t>
      </w:r>
      <w:bookmarkStart w:id="2" w:name="_Hlk201846628"/>
      <w:r w:rsidR="00685466" w:rsidRPr="00EB235B">
        <w:rPr>
          <w:lang w:val="ro-MD"/>
        </w:rPr>
        <w:t xml:space="preserve">Hotărârea </w:t>
      </w:r>
      <w:r w:rsidR="00685466" w:rsidRPr="00EB235B">
        <w:rPr>
          <w:bCs/>
          <w:lang w:val="ro-MD"/>
        </w:rPr>
        <w:t>Comisiei de evaluare și validare a indicatorilor de performanță</w:t>
      </w:r>
      <w:r w:rsidR="00685466" w:rsidRPr="00EB235B">
        <w:rPr>
          <w:lang w:val="ro-MD"/>
        </w:rPr>
        <w:t xml:space="preserve"> a activității </w:t>
      </w:r>
      <w:proofErr w:type="spellStart"/>
      <w:r w:rsidR="00685466" w:rsidRPr="00EB235B">
        <w:rPr>
          <w:lang w:val="ro-MD"/>
        </w:rPr>
        <w:t>instituţiilor</w:t>
      </w:r>
      <w:proofErr w:type="spellEnd"/>
      <w:r w:rsidR="00685466" w:rsidRPr="00EB235B">
        <w:rPr>
          <w:lang w:val="ro-MD"/>
        </w:rPr>
        <w:t xml:space="preserve"> medico-sanitare publice din raionul Florești din 10 iulie 2025, </w:t>
      </w:r>
      <w:r w:rsidR="00CC30D9" w:rsidRPr="00EB235B">
        <w:rPr>
          <w:lang w:val="ro-MD"/>
        </w:rPr>
        <w:t>art.5 alin.(1) și art.6</w:t>
      </w:r>
      <w:bookmarkEnd w:id="2"/>
      <w:r w:rsidR="00CC30D9" w:rsidRPr="00EB235B">
        <w:rPr>
          <w:lang w:val="ro-MD"/>
        </w:rPr>
        <w:t xml:space="preserve"> </w:t>
      </w:r>
      <w:proofErr w:type="spellStart"/>
      <w:r w:rsidR="00CC30D9" w:rsidRPr="00EB235B">
        <w:rPr>
          <w:lang w:val="ro-MD"/>
        </w:rPr>
        <w:t>lit.b</w:t>
      </w:r>
      <w:proofErr w:type="spellEnd"/>
      <w:r w:rsidR="00CC30D9" w:rsidRPr="00EB235B">
        <w:rPr>
          <w:lang w:val="ro-MD"/>
        </w:rPr>
        <w:t xml:space="preserve">) din Legea nr.411/1995 ocrotirii </w:t>
      </w:r>
      <w:proofErr w:type="spellStart"/>
      <w:r w:rsidR="00CC30D9" w:rsidRPr="00EB235B">
        <w:rPr>
          <w:lang w:val="ro-MD"/>
        </w:rPr>
        <w:t>sănătăţii</w:t>
      </w:r>
      <w:proofErr w:type="spellEnd"/>
      <w:r w:rsidR="00CC30D9" w:rsidRPr="00EB235B">
        <w:rPr>
          <w:lang w:val="ro-MD"/>
        </w:rPr>
        <w:t xml:space="preserve">, </w:t>
      </w:r>
      <w:r w:rsidR="002A64F0" w:rsidRPr="00EB235B">
        <w:rPr>
          <w:lang w:val="ro-MD"/>
        </w:rPr>
        <w:t>art.</w:t>
      </w:r>
      <w:r w:rsidR="00E52B4F" w:rsidRPr="00EB235B">
        <w:rPr>
          <w:lang w:val="ro-MD"/>
        </w:rPr>
        <w:t>4</w:t>
      </w:r>
      <w:r w:rsidR="002C2C12" w:rsidRPr="00EB235B">
        <w:rPr>
          <w:lang w:val="ro-MD"/>
        </w:rPr>
        <w:t xml:space="preserve">3 </w:t>
      </w:r>
      <w:r w:rsidR="002A64F0" w:rsidRPr="00EB235B">
        <w:rPr>
          <w:lang w:val="ro-MD"/>
        </w:rPr>
        <w:t>alin.</w:t>
      </w:r>
      <w:r w:rsidR="002C2C12" w:rsidRPr="00EB235B">
        <w:rPr>
          <w:lang w:val="ro-MD"/>
        </w:rPr>
        <w:t xml:space="preserve">(2) </w:t>
      </w:r>
      <w:proofErr w:type="spellStart"/>
      <w:r w:rsidR="002C2C12" w:rsidRPr="00EB235B">
        <w:rPr>
          <w:lang w:val="ro-MD"/>
        </w:rPr>
        <w:t>şi</w:t>
      </w:r>
      <w:proofErr w:type="spellEnd"/>
      <w:r w:rsidR="002C2C12" w:rsidRPr="00EB235B">
        <w:rPr>
          <w:lang w:val="ro-MD"/>
        </w:rPr>
        <w:t xml:space="preserve"> </w:t>
      </w:r>
      <w:r w:rsidR="002A64F0" w:rsidRPr="00EB235B">
        <w:rPr>
          <w:lang w:val="ro-MD"/>
        </w:rPr>
        <w:t>art.</w:t>
      </w:r>
      <w:r w:rsidR="002C2C12" w:rsidRPr="00EB235B">
        <w:rPr>
          <w:lang w:val="ro-MD"/>
        </w:rPr>
        <w:t xml:space="preserve">46 </w:t>
      </w:r>
      <w:r w:rsidR="002A64F0" w:rsidRPr="00EB235B">
        <w:rPr>
          <w:lang w:val="ro-MD"/>
        </w:rPr>
        <w:t>alin.</w:t>
      </w:r>
      <w:r w:rsidR="002C2C12" w:rsidRPr="00EB235B">
        <w:rPr>
          <w:lang w:val="ro-MD"/>
        </w:rPr>
        <w:t>(</w:t>
      </w:r>
      <w:r w:rsidR="00E52B4F" w:rsidRPr="00EB235B">
        <w:rPr>
          <w:lang w:val="ro-MD"/>
        </w:rPr>
        <w:t xml:space="preserve">1) din Legea </w:t>
      </w:r>
      <w:r w:rsidR="00796B3B" w:rsidRPr="00EB235B">
        <w:rPr>
          <w:lang w:val="ro-MD"/>
        </w:rPr>
        <w:t>nr.</w:t>
      </w:r>
      <w:r w:rsidR="002A64F0" w:rsidRPr="00EB235B">
        <w:rPr>
          <w:lang w:val="ro-MD"/>
        </w:rPr>
        <w:t xml:space="preserve">436/2006 </w:t>
      </w:r>
      <w:r w:rsidR="00E52B4F" w:rsidRPr="00EB235B">
        <w:rPr>
          <w:lang w:val="ro-MD"/>
        </w:rPr>
        <w:t xml:space="preserve">privind </w:t>
      </w:r>
      <w:proofErr w:type="spellStart"/>
      <w:r w:rsidR="00E52B4F" w:rsidRPr="00EB235B">
        <w:rPr>
          <w:lang w:val="ro-MD"/>
        </w:rPr>
        <w:t>administraţia</w:t>
      </w:r>
      <w:proofErr w:type="spellEnd"/>
      <w:r w:rsidR="00E52B4F" w:rsidRPr="00EB235B">
        <w:rPr>
          <w:lang w:val="ro-MD"/>
        </w:rPr>
        <w:t xml:space="preserve"> publică locală,  </w:t>
      </w:r>
    </w:p>
    <w:p w14:paraId="0F62FD44" w14:textId="4408B422" w:rsidR="00657017" w:rsidRPr="00EB235B" w:rsidRDefault="00E52B4F" w:rsidP="001921AB">
      <w:pPr>
        <w:jc w:val="both"/>
        <w:rPr>
          <w:lang w:val="ro-MD"/>
        </w:rPr>
      </w:pPr>
      <w:r w:rsidRPr="00EB235B">
        <w:rPr>
          <w:lang w:val="ro-MD"/>
        </w:rPr>
        <w:t xml:space="preserve">Consiliul raional </w:t>
      </w:r>
      <w:r w:rsidR="00F73098" w:rsidRPr="00EB235B">
        <w:rPr>
          <w:lang w:val="ro-MD"/>
        </w:rPr>
        <w:t xml:space="preserve"> </w:t>
      </w:r>
      <w:r w:rsidRPr="00EB235B">
        <w:rPr>
          <w:b/>
          <w:lang w:val="ro-MD"/>
        </w:rPr>
        <w:t>D</w:t>
      </w:r>
      <w:r w:rsidR="002A64F0" w:rsidRPr="00EB235B">
        <w:rPr>
          <w:b/>
          <w:lang w:val="ro-MD"/>
        </w:rPr>
        <w:t xml:space="preserve"> </w:t>
      </w:r>
      <w:r w:rsidRPr="00EB235B">
        <w:rPr>
          <w:b/>
          <w:lang w:val="ro-MD"/>
        </w:rPr>
        <w:t>E</w:t>
      </w:r>
      <w:r w:rsidR="002A64F0" w:rsidRPr="00EB235B">
        <w:rPr>
          <w:b/>
          <w:lang w:val="ro-MD"/>
        </w:rPr>
        <w:t xml:space="preserve"> </w:t>
      </w:r>
      <w:r w:rsidRPr="00EB235B">
        <w:rPr>
          <w:b/>
          <w:lang w:val="ro-MD"/>
        </w:rPr>
        <w:t>C</w:t>
      </w:r>
      <w:r w:rsidR="002A64F0" w:rsidRPr="00EB235B">
        <w:rPr>
          <w:b/>
          <w:lang w:val="ro-MD"/>
        </w:rPr>
        <w:t xml:space="preserve"> </w:t>
      </w:r>
      <w:r w:rsidRPr="00EB235B">
        <w:rPr>
          <w:b/>
          <w:lang w:val="ro-MD"/>
        </w:rPr>
        <w:t>I</w:t>
      </w:r>
      <w:r w:rsidR="002A64F0" w:rsidRPr="00EB235B">
        <w:rPr>
          <w:b/>
          <w:lang w:val="ro-MD"/>
        </w:rPr>
        <w:t xml:space="preserve"> </w:t>
      </w:r>
      <w:r w:rsidRPr="00EB235B">
        <w:rPr>
          <w:b/>
          <w:lang w:val="ro-MD"/>
        </w:rPr>
        <w:t>D</w:t>
      </w:r>
      <w:r w:rsidR="002A64F0" w:rsidRPr="00EB235B">
        <w:rPr>
          <w:b/>
          <w:lang w:val="ro-MD"/>
        </w:rPr>
        <w:t xml:space="preserve"> </w:t>
      </w:r>
      <w:r w:rsidRPr="00EB235B">
        <w:rPr>
          <w:b/>
          <w:lang w:val="ro-MD"/>
        </w:rPr>
        <w:t>E</w:t>
      </w:r>
      <w:r w:rsidRPr="00EB235B">
        <w:rPr>
          <w:lang w:val="ro-MD"/>
        </w:rPr>
        <w:t>:</w:t>
      </w:r>
    </w:p>
    <w:p w14:paraId="639ACE87" w14:textId="2831ED12" w:rsidR="00E52B4F" w:rsidRPr="00EB235B" w:rsidRDefault="00E52B4F" w:rsidP="00BD64B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Se stabilesc </w:t>
      </w:r>
      <w:r w:rsidR="00EE0B69" w:rsidRPr="00EB235B">
        <w:rPr>
          <w:rFonts w:ascii="Times New Roman" w:hAnsi="Times New Roman"/>
          <w:sz w:val="24"/>
          <w:szCs w:val="24"/>
          <w:lang w:val="ro-MD"/>
        </w:rPr>
        <w:t xml:space="preserve">suplimente la salariul de </w:t>
      </w:r>
      <w:proofErr w:type="spellStart"/>
      <w:r w:rsidR="00EE0B69" w:rsidRPr="00EB235B">
        <w:rPr>
          <w:rFonts w:ascii="Times New Roman" w:hAnsi="Times New Roman"/>
          <w:sz w:val="24"/>
          <w:szCs w:val="24"/>
          <w:lang w:val="ro-MD"/>
        </w:rPr>
        <w:t>fun</w:t>
      </w:r>
      <w:r w:rsidR="00166893" w:rsidRPr="00EB235B">
        <w:rPr>
          <w:rFonts w:ascii="Times New Roman" w:hAnsi="Times New Roman"/>
          <w:sz w:val="24"/>
          <w:szCs w:val="24"/>
          <w:lang w:val="ro-MD"/>
        </w:rPr>
        <w:t>cţie</w:t>
      </w:r>
      <w:proofErr w:type="spellEnd"/>
      <w:r w:rsidR="00166893" w:rsidRPr="00EB235B">
        <w:rPr>
          <w:rFonts w:ascii="Times New Roman" w:hAnsi="Times New Roman"/>
          <w:sz w:val="24"/>
          <w:szCs w:val="24"/>
          <w:lang w:val="ro-MD"/>
        </w:rPr>
        <w:t xml:space="preserve"> lunar </w:t>
      </w:r>
      <w:r w:rsidR="007429ED" w:rsidRPr="00EB235B">
        <w:rPr>
          <w:rFonts w:ascii="Times New Roman" w:hAnsi="Times New Roman"/>
          <w:sz w:val="24"/>
          <w:szCs w:val="24"/>
          <w:lang w:val="ro-MD"/>
        </w:rPr>
        <w:t xml:space="preserve">pentru </w:t>
      </w:r>
      <w:r w:rsidR="0086277B" w:rsidRPr="00EB235B">
        <w:rPr>
          <w:rFonts w:ascii="Times New Roman" w:hAnsi="Times New Roman"/>
          <w:sz w:val="24"/>
          <w:szCs w:val="24"/>
          <w:lang w:val="ro-MD"/>
        </w:rPr>
        <w:t>semestrul II al anului 2025 (</w:t>
      </w:r>
      <w:r w:rsidR="007429ED" w:rsidRPr="00EB235B">
        <w:rPr>
          <w:rFonts w:ascii="Times New Roman" w:hAnsi="Times New Roman"/>
          <w:sz w:val="24"/>
          <w:szCs w:val="24"/>
          <w:lang w:val="ro-MD"/>
        </w:rPr>
        <w:t xml:space="preserve">lunile </w:t>
      </w:r>
      <w:r w:rsidR="00CC30D9" w:rsidRPr="00EB235B">
        <w:rPr>
          <w:rFonts w:ascii="Times New Roman" w:hAnsi="Times New Roman"/>
          <w:sz w:val="24"/>
          <w:szCs w:val="24"/>
          <w:lang w:val="ro-MD"/>
        </w:rPr>
        <w:t>iulie-decembrie</w:t>
      </w:r>
      <w:r w:rsidR="00CC30D9" w:rsidRPr="00EB235B">
        <w:rPr>
          <w:b/>
          <w:lang w:val="ro-MD"/>
        </w:rPr>
        <w:t xml:space="preserve"> </w:t>
      </w:r>
      <w:r w:rsidR="007429ED" w:rsidRPr="00EB235B">
        <w:rPr>
          <w:rFonts w:ascii="Times New Roman" w:hAnsi="Times New Roman"/>
          <w:sz w:val="24"/>
          <w:szCs w:val="24"/>
          <w:lang w:val="ro-MD"/>
        </w:rPr>
        <w:t>202</w:t>
      </w:r>
      <w:r w:rsidR="00CE4FC4" w:rsidRPr="00EB235B">
        <w:rPr>
          <w:rFonts w:ascii="Times New Roman" w:hAnsi="Times New Roman"/>
          <w:sz w:val="24"/>
          <w:szCs w:val="24"/>
          <w:lang w:val="ro-MD"/>
        </w:rPr>
        <w:t>5</w:t>
      </w:r>
      <w:r w:rsidR="0086277B" w:rsidRPr="00EB235B">
        <w:rPr>
          <w:rFonts w:ascii="Times New Roman" w:hAnsi="Times New Roman"/>
          <w:sz w:val="24"/>
          <w:szCs w:val="24"/>
          <w:lang w:val="ro-MD"/>
        </w:rPr>
        <w:t>)</w:t>
      </w:r>
      <w:r w:rsidR="007429ED" w:rsidRPr="00EB235B">
        <w:rPr>
          <w:rFonts w:ascii="Times New Roman" w:hAnsi="Times New Roman"/>
          <w:sz w:val="24"/>
          <w:szCs w:val="24"/>
          <w:lang w:val="ro-MD"/>
        </w:rPr>
        <w:t>,</w:t>
      </w:r>
      <w:r w:rsidR="00C80352"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EB235B">
        <w:rPr>
          <w:rFonts w:ascii="Times New Roman" w:hAnsi="Times New Roman"/>
          <w:sz w:val="24"/>
          <w:szCs w:val="24"/>
          <w:lang w:val="ro-MD"/>
        </w:rPr>
        <w:t xml:space="preserve">personalului de conducere al </w:t>
      </w:r>
      <w:proofErr w:type="spellStart"/>
      <w:r w:rsidRPr="00EB235B">
        <w:rPr>
          <w:rFonts w:ascii="Times New Roman" w:hAnsi="Times New Roman"/>
          <w:sz w:val="24"/>
          <w:szCs w:val="24"/>
          <w:lang w:val="ro-MD"/>
        </w:rPr>
        <w:t>instituţiilor</w:t>
      </w:r>
      <w:proofErr w:type="spellEnd"/>
      <w:r w:rsidRPr="00EB235B">
        <w:rPr>
          <w:rFonts w:ascii="Times New Roman" w:hAnsi="Times New Roman"/>
          <w:sz w:val="24"/>
          <w:szCs w:val="24"/>
          <w:lang w:val="ro-MD"/>
        </w:rPr>
        <w:t xml:space="preserve"> medico-sanitare publice</w:t>
      </w:r>
      <w:r w:rsidR="00C80352" w:rsidRPr="00EB235B">
        <w:rPr>
          <w:rFonts w:ascii="Times New Roman" w:hAnsi="Times New Roman"/>
          <w:sz w:val="24"/>
          <w:szCs w:val="24"/>
          <w:lang w:val="ro-MD"/>
        </w:rPr>
        <w:t xml:space="preserve"> din raionul Florești</w:t>
      </w:r>
      <w:r w:rsidR="00CF1D5E" w:rsidRPr="00EB235B">
        <w:rPr>
          <w:rFonts w:ascii="Times New Roman" w:hAnsi="Times New Roman"/>
          <w:sz w:val="24"/>
          <w:szCs w:val="24"/>
          <w:lang w:val="ro-MD"/>
        </w:rPr>
        <w:t>,</w:t>
      </w:r>
      <w:r w:rsidRPr="00EB235B">
        <w:rPr>
          <w:rFonts w:ascii="Times New Roman" w:hAnsi="Times New Roman"/>
          <w:sz w:val="24"/>
          <w:szCs w:val="24"/>
          <w:lang w:val="ro-MD"/>
        </w:rPr>
        <w:t xml:space="preserve"> încadrate în sistemul asigurării obligatorii de </w:t>
      </w:r>
      <w:proofErr w:type="spellStart"/>
      <w:r w:rsidRPr="00EB235B">
        <w:rPr>
          <w:rFonts w:ascii="Times New Roman" w:hAnsi="Times New Roman"/>
          <w:sz w:val="24"/>
          <w:szCs w:val="24"/>
          <w:lang w:val="ro-MD"/>
        </w:rPr>
        <w:t>asistenţă</w:t>
      </w:r>
      <w:proofErr w:type="spellEnd"/>
      <w:r w:rsidRPr="00EB235B">
        <w:rPr>
          <w:rFonts w:ascii="Times New Roman" w:hAnsi="Times New Roman"/>
          <w:sz w:val="24"/>
          <w:szCs w:val="24"/>
          <w:lang w:val="ro-MD"/>
        </w:rPr>
        <w:t xml:space="preserve"> medicală, </w:t>
      </w:r>
      <w:r w:rsidR="000D5681" w:rsidRPr="00EB235B">
        <w:rPr>
          <w:rFonts w:ascii="Times New Roman" w:hAnsi="Times New Roman"/>
          <w:sz w:val="24"/>
          <w:szCs w:val="24"/>
          <w:lang w:val="ro-MD"/>
        </w:rPr>
        <w:t xml:space="preserve">conform </w:t>
      </w:r>
      <w:r w:rsidR="003548AE" w:rsidRPr="00EB235B">
        <w:rPr>
          <w:rFonts w:ascii="Times New Roman" w:hAnsi="Times New Roman"/>
          <w:sz w:val="24"/>
          <w:szCs w:val="24"/>
          <w:lang w:val="ro-MD"/>
        </w:rPr>
        <w:t xml:space="preserve">evaluării </w:t>
      </w:r>
      <w:r w:rsidR="000D5681" w:rsidRPr="00EB235B">
        <w:rPr>
          <w:rFonts w:ascii="Times New Roman" w:hAnsi="Times New Roman"/>
          <w:sz w:val="24"/>
          <w:szCs w:val="24"/>
          <w:lang w:val="ro-MD"/>
        </w:rPr>
        <w:t xml:space="preserve">indicatorilor de </w:t>
      </w:r>
      <w:proofErr w:type="spellStart"/>
      <w:r w:rsidR="000D5681" w:rsidRPr="00EB235B">
        <w:rPr>
          <w:rFonts w:ascii="Times New Roman" w:hAnsi="Times New Roman"/>
          <w:sz w:val="24"/>
          <w:szCs w:val="24"/>
          <w:lang w:val="ro-MD"/>
        </w:rPr>
        <w:t>performanţă</w:t>
      </w:r>
      <w:proofErr w:type="spellEnd"/>
      <w:r w:rsidR="000D5681" w:rsidRPr="00EB235B">
        <w:rPr>
          <w:rFonts w:ascii="Times New Roman" w:hAnsi="Times New Roman"/>
          <w:sz w:val="24"/>
          <w:szCs w:val="24"/>
          <w:lang w:val="ro-MD"/>
        </w:rPr>
        <w:t xml:space="preserve"> în activitatea </w:t>
      </w:r>
      <w:r w:rsidR="00992DC6" w:rsidRPr="00EB235B">
        <w:rPr>
          <w:rFonts w:ascii="Times New Roman" w:hAnsi="Times New Roman"/>
          <w:sz w:val="24"/>
          <w:szCs w:val="24"/>
          <w:lang w:val="ro-MD"/>
        </w:rPr>
        <w:t>desfășurată în</w:t>
      </w:r>
      <w:r w:rsidR="000D5681" w:rsidRPr="00EB235B">
        <w:rPr>
          <w:rFonts w:ascii="Times New Roman" w:hAnsi="Times New Roman"/>
          <w:sz w:val="24"/>
          <w:szCs w:val="24"/>
          <w:lang w:val="ro-MD"/>
        </w:rPr>
        <w:t xml:space="preserve"> semestrul I al anului 2025</w:t>
      </w:r>
      <w:r w:rsidR="003548AE" w:rsidRPr="00EB235B">
        <w:rPr>
          <w:rFonts w:ascii="Times New Roman" w:hAnsi="Times New Roman"/>
          <w:sz w:val="24"/>
          <w:szCs w:val="24"/>
          <w:lang w:val="ro-MD"/>
        </w:rPr>
        <w:t xml:space="preserve">, </w:t>
      </w:r>
      <w:r w:rsidRPr="00EB235B">
        <w:rPr>
          <w:rFonts w:ascii="Times New Roman" w:hAnsi="Times New Roman"/>
          <w:sz w:val="24"/>
          <w:szCs w:val="24"/>
          <w:lang w:val="ro-MD"/>
        </w:rPr>
        <w:t>după cum urmează:</w:t>
      </w:r>
    </w:p>
    <w:p w14:paraId="44F1ED0E" w14:textId="77777777" w:rsidR="00E52B4F" w:rsidRPr="00EB235B" w:rsidRDefault="006244FE" w:rsidP="00233198">
      <w:pPr>
        <w:pStyle w:val="a5"/>
        <w:numPr>
          <w:ilvl w:val="0"/>
          <w:numId w:val="10"/>
        </w:numPr>
        <w:tabs>
          <w:tab w:val="left" w:pos="426"/>
        </w:tabs>
        <w:spacing w:line="240" w:lineRule="auto"/>
        <w:ind w:left="567" w:hanging="425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Inst</w:t>
      </w:r>
      <w:r w:rsidR="00E3406C" w:rsidRPr="00EB235B">
        <w:rPr>
          <w:rFonts w:ascii="Times New Roman" w:hAnsi="Times New Roman"/>
          <w:sz w:val="24"/>
          <w:szCs w:val="24"/>
          <w:lang w:val="ro-MD"/>
        </w:rPr>
        <w:t>ituţia</w:t>
      </w:r>
      <w:proofErr w:type="spellEnd"/>
      <w:r w:rsidR="000C463A" w:rsidRPr="00EB235B">
        <w:rPr>
          <w:rFonts w:ascii="Times New Roman" w:hAnsi="Times New Roman"/>
          <w:sz w:val="24"/>
          <w:szCs w:val="24"/>
          <w:lang w:val="ro-MD"/>
        </w:rPr>
        <w:t xml:space="preserve"> Medico-Sanitară Publică  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 xml:space="preserve">Centrul Medicilor de Familie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Floreşti</w:t>
      </w:r>
      <w:proofErr w:type="spellEnd"/>
      <w:r w:rsidR="00E52B4F" w:rsidRPr="00EB235B">
        <w:rPr>
          <w:rFonts w:ascii="Times New Roman" w:hAnsi="Times New Roman"/>
          <w:sz w:val="24"/>
          <w:szCs w:val="24"/>
          <w:lang w:val="ro-MD"/>
        </w:rPr>
        <w:t>:</w:t>
      </w:r>
    </w:p>
    <w:p w14:paraId="10200E07" w14:textId="77777777" w:rsidR="00E52B4F" w:rsidRPr="00EB235B" w:rsidRDefault="00233198" w:rsidP="00233198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>Director</w:t>
      </w:r>
      <w:r w:rsidR="00431A9E" w:rsidRPr="00EB235B">
        <w:rPr>
          <w:rFonts w:ascii="Times New Roman" w:hAnsi="Times New Roman"/>
          <w:sz w:val="24"/>
          <w:szCs w:val="24"/>
          <w:lang w:val="ro-MD"/>
        </w:rPr>
        <w:t xml:space="preserve"> -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 xml:space="preserve"> su</w:t>
      </w:r>
      <w:r w:rsidR="00AC696F" w:rsidRPr="00EB235B">
        <w:rPr>
          <w:rFonts w:ascii="Times New Roman" w:hAnsi="Times New Roman"/>
          <w:sz w:val="24"/>
          <w:szCs w:val="24"/>
          <w:lang w:val="ro-MD"/>
        </w:rPr>
        <w:t xml:space="preserve">pliment </w:t>
      </w:r>
      <w:r w:rsidR="00531B99" w:rsidRPr="00EB235B">
        <w:rPr>
          <w:rFonts w:ascii="Times New Roman" w:hAnsi="Times New Roman"/>
          <w:sz w:val="24"/>
          <w:szCs w:val="24"/>
          <w:lang w:val="ro-MD"/>
        </w:rPr>
        <w:t xml:space="preserve">de 50 </w:t>
      </w:r>
      <w:r w:rsidR="009C419D" w:rsidRPr="00EB235B">
        <w:rPr>
          <w:rFonts w:ascii="Times New Roman" w:hAnsi="Times New Roman"/>
          <w:sz w:val="24"/>
          <w:szCs w:val="24"/>
          <w:lang w:val="ro-MD"/>
        </w:rPr>
        <w:t>% din</w:t>
      </w:r>
      <w:r w:rsidR="00AC696F" w:rsidRPr="00EB235B">
        <w:rPr>
          <w:rFonts w:ascii="Times New Roman" w:hAnsi="Times New Roman"/>
          <w:sz w:val="24"/>
          <w:szCs w:val="24"/>
          <w:lang w:val="ro-MD"/>
        </w:rPr>
        <w:t xml:space="preserve"> salariul de </w:t>
      </w:r>
      <w:proofErr w:type="spellStart"/>
      <w:r w:rsidR="00AC696F" w:rsidRPr="00EB235B">
        <w:rPr>
          <w:rFonts w:ascii="Times New Roman" w:hAnsi="Times New Roman"/>
          <w:sz w:val="24"/>
          <w:szCs w:val="24"/>
          <w:lang w:val="ro-MD"/>
        </w:rPr>
        <w:t>funcţie</w:t>
      </w:r>
      <w:proofErr w:type="spellEnd"/>
      <w:r w:rsidR="00E52B4F" w:rsidRPr="00EB235B">
        <w:rPr>
          <w:rFonts w:ascii="Times New Roman" w:hAnsi="Times New Roman"/>
          <w:sz w:val="24"/>
          <w:szCs w:val="24"/>
          <w:lang w:val="ro-MD"/>
        </w:rPr>
        <w:t>;</w:t>
      </w:r>
      <w:r w:rsidR="006E4DF4" w:rsidRPr="00EB235B">
        <w:rPr>
          <w:rFonts w:ascii="Georgia" w:hAnsi="Georgia"/>
          <w:color w:val="000000"/>
          <w:sz w:val="15"/>
          <w:szCs w:val="15"/>
          <w:shd w:val="clear" w:color="auto" w:fill="FFFFFF"/>
          <w:lang w:val="ro-MD"/>
        </w:rPr>
        <w:t xml:space="preserve">  </w:t>
      </w:r>
    </w:p>
    <w:p w14:paraId="38C6D126" w14:textId="77777777" w:rsidR="00E52B4F" w:rsidRPr="00EB235B" w:rsidRDefault="00E52B4F" w:rsidP="00233198">
      <w:pPr>
        <w:pStyle w:val="a5"/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proofErr w:type="spellStart"/>
      <w:r w:rsidRPr="00EB235B">
        <w:rPr>
          <w:rFonts w:ascii="Times New Roman" w:hAnsi="Times New Roman"/>
          <w:sz w:val="24"/>
          <w:szCs w:val="24"/>
          <w:lang w:val="ro-MD"/>
        </w:rPr>
        <w:t>Vicedirector</w:t>
      </w:r>
      <w:proofErr w:type="spellEnd"/>
      <w:r w:rsidRPr="00EB235B">
        <w:rPr>
          <w:rFonts w:ascii="Times New Roman" w:hAnsi="Times New Roman"/>
          <w:sz w:val="24"/>
          <w:szCs w:val="24"/>
          <w:lang w:val="ro-MD"/>
        </w:rPr>
        <w:t xml:space="preserve"> medical</w:t>
      </w:r>
      <w:r w:rsidR="00166893" w:rsidRPr="00EB235B">
        <w:rPr>
          <w:rFonts w:ascii="Times New Roman" w:hAnsi="Times New Roman"/>
          <w:sz w:val="24"/>
          <w:szCs w:val="24"/>
          <w:lang w:val="ro-MD"/>
        </w:rPr>
        <w:t xml:space="preserve"> -</w:t>
      </w:r>
      <w:r w:rsidRPr="00EB235B">
        <w:rPr>
          <w:rFonts w:ascii="Times New Roman" w:hAnsi="Times New Roman"/>
          <w:sz w:val="24"/>
          <w:szCs w:val="24"/>
          <w:lang w:val="ro-MD"/>
        </w:rPr>
        <w:t xml:space="preserve"> supliment</w:t>
      </w:r>
      <w:r w:rsidR="00AC696F"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431A9E" w:rsidRPr="00EB235B">
        <w:rPr>
          <w:rFonts w:ascii="Times New Roman" w:hAnsi="Times New Roman"/>
          <w:sz w:val="24"/>
          <w:szCs w:val="24"/>
          <w:lang w:val="ro-MD"/>
        </w:rPr>
        <w:t xml:space="preserve">de </w:t>
      </w:r>
      <w:r w:rsidR="00531B99" w:rsidRPr="00EB235B">
        <w:rPr>
          <w:rFonts w:ascii="Times New Roman" w:hAnsi="Times New Roman"/>
          <w:sz w:val="24"/>
          <w:szCs w:val="24"/>
          <w:lang w:val="ro-MD"/>
        </w:rPr>
        <w:t xml:space="preserve">50 </w:t>
      </w:r>
      <w:r w:rsidR="00431A9E" w:rsidRPr="00EB235B">
        <w:rPr>
          <w:rFonts w:ascii="Times New Roman" w:hAnsi="Times New Roman"/>
          <w:sz w:val="24"/>
          <w:szCs w:val="24"/>
          <w:lang w:val="ro-MD"/>
        </w:rPr>
        <w:t>% din</w:t>
      </w:r>
      <w:r w:rsidR="00AC696F" w:rsidRPr="00EB235B">
        <w:rPr>
          <w:rFonts w:ascii="Times New Roman" w:hAnsi="Times New Roman"/>
          <w:sz w:val="24"/>
          <w:szCs w:val="24"/>
          <w:lang w:val="ro-MD"/>
        </w:rPr>
        <w:t xml:space="preserve"> salariul de </w:t>
      </w:r>
      <w:proofErr w:type="spellStart"/>
      <w:r w:rsidR="00AC696F" w:rsidRPr="00EB235B">
        <w:rPr>
          <w:rFonts w:ascii="Times New Roman" w:hAnsi="Times New Roman"/>
          <w:sz w:val="24"/>
          <w:szCs w:val="24"/>
          <w:lang w:val="ro-MD"/>
        </w:rPr>
        <w:t>funcţie</w:t>
      </w:r>
      <w:proofErr w:type="spellEnd"/>
      <w:r w:rsidR="000E7ECE" w:rsidRPr="00EB235B">
        <w:rPr>
          <w:rFonts w:ascii="Times New Roman" w:hAnsi="Times New Roman"/>
          <w:sz w:val="24"/>
          <w:szCs w:val="24"/>
          <w:lang w:val="ro-MD"/>
        </w:rPr>
        <w:t>.</w:t>
      </w:r>
    </w:p>
    <w:p w14:paraId="3E5277E5" w14:textId="77777777" w:rsidR="00BD64BC" w:rsidRPr="00EB235B" w:rsidRDefault="00BD64BC" w:rsidP="00233198">
      <w:pPr>
        <w:ind w:left="567"/>
        <w:jc w:val="both"/>
        <w:rPr>
          <w:lang w:val="ro-MD"/>
        </w:rPr>
      </w:pPr>
    </w:p>
    <w:p w14:paraId="7CCE64E7" w14:textId="77777777" w:rsidR="00E52B4F" w:rsidRPr="00EB235B" w:rsidRDefault="00E52B4F" w:rsidP="00233198">
      <w:pPr>
        <w:pStyle w:val="a5"/>
        <w:numPr>
          <w:ilvl w:val="0"/>
          <w:numId w:val="10"/>
        </w:numPr>
        <w:spacing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proofErr w:type="spellStart"/>
      <w:r w:rsidRPr="00EB235B">
        <w:rPr>
          <w:rFonts w:ascii="Times New Roman" w:hAnsi="Times New Roman"/>
          <w:sz w:val="24"/>
          <w:szCs w:val="24"/>
          <w:lang w:val="ro-MD"/>
        </w:rPr>
        <w:t>Inst</w:t>
      </w:r>
      <w:r w:rsidR="00E3406C" w:rsidRPr="00EB235B">
        <w:rPr>
          <w:rFonts w:ascii="Times New Roman" w:hAnsi="Times New Roman"/>
          <w:sz w:val="24"/>
          <w:szCs w:val="24"/>
          <w:lang w:val="ro-MD"/>
        </w:rPr>
        <w:t>i</w:t>
      </w:r>
      <w:r w:rsidR="000C463A" w:rsidRPr="00EB235B">
        <w:rPr>
          <w:rFonts w:ascii="Times New Roman" w:hAnsi="Times New Roman"/>
          <w:sz w:val="24"/>
          <w:szCs w:val="24"/>
          <w:lang w:val="ro-MD"/>
        </w:rPr>
        <w:t>tuţia</w:t>
      </w:r>
      <w:proofErr w:type="spellEnd"/>
      <w:r w:rsidR="000C463A" w:rsidRPr="00EB235B">
        <w:rPr>
          <w:rFonts w:ascii="Times New Roman" w:hAnsi="Times New Roman"/>
          <w:sz w:val="24"/>
          <w:szCs w:val="24"/>
          <w:lang w:val="ro-MD"/>
        </w:rPr>
        <w:t xml:space="preserve"> Medico-Sanitară Publică Centrul de Sănătate </w:t>
      </w:r>
      <w:proofErr w:type="spellStart"/>
      <w:r w:rsidR="000C463A" w:rsidRPr="00EB235B">
        <w:rPr>
          <w:rFonts w:ascii="Times New Roman" w:hAnsi="Times New Roman"/>
          <w:sz w:val="24"/>
          <w:szCs w:val="24"/>
          <w:lang w:val="ro-MD"/>
        </w:rPr>
        <w:t>Ghindeşti</w:t>
      </w:r>
      <w:proofErr w:type="spellEnd"/>
      <w:r w:rsidRPr="00EB235B">
        <w:rPr>
          <w:rFonts w:ascii="Times New Roman" w:hAnsi="Times New Roman"/>
          <w:sz w:val="24"/>
          <w:szCs w:val="24"/>
          <w:lang w:val="ro-MD"/>
        </w:rPr>
        <w:t>:</w:t>
      </w:r>
    </w:p>
    <w:p w14:paraId="1501F485" w14:textId="77777777" w:rsidR="00E52B4F" w:rsidRPr="00EB235B" w:rsidRDefault="00E52B4F" w:rsidP="00233198">
      <w:pPr>
        <w:pStyle w:val="a5"/>
        <w:numPr>
          <w:ilvl w:val="0"/>
          <w:numId w:val="11"/>
        </w:numPr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proofErr w:type="spellStart"/>
      <w:r w:rsidRPr="00EB235B">
        <w:rPr>
          <w:rFonts w:ascii="Times New Roman" w:hAnsi="Times New Roman"/>
          <w:sz w:val="24"/>
          <w:szCs w:val="24"/>
          <w:lang w:val="ro-MD"/>
        </w:rPr>
        <w:t>Şef</w:t>
      </w:r>
      <w:proofErr w:type="spellEnd"/>
      <w:r w:rsidR="00082FF6" w:rsidRPr="00EB235B">
        <w:rPr>
          <w:rFonts w:ascii="Times New Roman" w:hAnsi="Times New Roman"/>
          <w:sz w:val="24"/>
          <w:szCs w:val="24"/>
          <w:lang w:val="ro-MD"/>
        </w:rPr>
        <w:t xml:space="preserve"> - supliment de </w:t>
      </w:r>
      <w:r w:rsidR="00531B99" w:rsidRPr="00EB235B">
        <w:rPr>
          <w:rFonts w:ascii="Times New Roman" w:hAnsi="Times New Roman"/>
          <w:sz w:val="24"/>
          <w:szCs w:val="24"/>
          <w:lang w:val="ro-MD"/>
        </w:rPr>
        <w:t xml:space="preserve">50 </w:t>
      </w:r>
      <w:r w:rsidR="00082FF6" w:rsidRPr="00EB235B">
        <w:rPr>
          <w:rFonts w:ascii="Times New Roman" w:hAnsi="Times New Roman"/>
          <w:sz w:val="24"/>
          <w:szCs w:val="24"/>
          <w:lang w:val="ro-MD"/>
        </w:rPr>
        <w:t xml:space="preserve">% din salariul de </w:t>
      </w:r>
      <w:proofErr w:type="spellStart"/>
      <w:r w:rsidR="00082FF6" w:rsidRPr="00EB235B">
        <w:rPr>
          <w:rFonts w:ascii="Times New Roman" w:hAnsi="Times New Roman"/>
          <w:sz w:val="24"/>
          <w:szCs w:val="24"/>
          <w:lang w:val="ro-MD"/>
        </w:rPr>
        <w:t>funcţie</w:t>
      </w:r>
      <w:proofErr w:type="spellEnd"/>
      <w:r w:rsidR="00082FF6" w:rsidRPr="00EB235B">
        <w:rPr>
          <w:rFonts w:ascii="Times New Roman" w:hAnsi="Times New Roman"/>
          <w:sz w:val="24"/>
          <w:szCs w:val="24"/>
          <w:lang w:val="ro-MD"/>
        </w:rPr>
        <w:t>.</w:t>
      </w:r>
      <w:r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</w:p>
    <w:p w14:paraId="070E5CE0" w14:textId="77777777" w:rsidR="00A17076" w:rsidRPr="00EB235B" w:rsidRDefault="00A17076" w:rsidP="0023319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4D0DA696" w14:textId="77777777" w:rsidR="00E52B4F" w:rsidRPr="00EB235B" w:rsidRDefault="00D50440" w:rsidP="00233198">
      <w:pPr>
        <w:pStyle w:val="a5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>3)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 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Inst</w:t>
      </w:r>
      <w:r w:rsidR="00E3406C" w:rsidRPr="00EB235B">
        <w:rPr>
          <w:rFonts w:ascii="Times New Roman" w:hAnsi="Times New Roman"/>
          <w:sz w:val="24"/>
          <w:szCs w:val="24"/>
          <w:lang w:val="ro-MD"/>
        </w:rPr>
        <w:t>i</w:t>
      </w:r>
      <w:r w:rsidR="000C463A" w:rsidRPr="00EB235B">
        <w:rPr>
          <w:rFonts w:ascii="Times New Roman" w:hAnsi="Times New Roman"/>
          <w:sz w:val="24"/>
          <w:szCs w:val="24"/>
          <w:lang w:val="ro-MD"/>
        </w:rPr>
        <w:t>tuţia</w:t>
      </w:r>
      <w:proofErr w:type="spellEnd"/>
      <w:r w:rsidR="000C463A" w:rsidRPr="00EB235B">
        <w:rPr>
          <w:rFonts w:ascii="Times New Roman" w:hAnsi="Times New Roman"/>
          <w:sz w:val="24"/>
          <w:szCs w:val="24"/>
          <w:lang w:val="ro-MD"/>
        </w:rPr>
        <w:t xml:space="preserve"> Medico-Sanitară Publică </w:t>
      </w:r>
      <w:r w:rsidR="00AC696F" w:rsidRPr="00EB235B">
        <w:rPr>
          <w:rFonts w:ascii="Times New Roman" w:hAnsi="Times New Roman"/>
          <w:sz w:val="24"/>
          <w:szCs w:val="24"/>
          <w:lang w:val="ro-MD"/>
        </w:rPr>
        <w:t xml:space="preserve">Centrul de Sănătate </w:t>
      </w:r>
      <w:proofErr w:type="spellStart"/>
      <w:r w:rsidR="00AC696F" w:rsidRPr="00EB235B">
        <w:rPr>
          <w:rFonts w:ascii="Times New Roman" w:hAnsi="Times New Roman"/>
          <w:sz w:val="24"/>
          <w:szCs w:val="24"/>
          <w:lang w:val="ro-MD"/>
        </w:rPr>
        <w:t>Mărculeşti</w:t>
      </w:r>
      <w:proofErr w:type="spellEnd"/>
      <w:r w:rsidR="00AC696F" w:rsidRPr="00EB235B">
        <w:rPr>
          <w:rFonts w:ascii="Times New Roman" w:hAnsi="Times New Roman"/>
          <w:sz w:val="24"/>
          <w:szCs w:val="24"/>
          <w:lang w:val="ro-MD"/>
        </w:rPr>
        <w:t xml:space="preserve"> ,,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>Grigore Bivol”:</w:t>
      </w:r>
    </w:p>
    <w:p w14:paraId="1FBC9E96" w14:textId="1152FB18" w:rsidR="00082FF6" w:rsidRPr="00EB235B" w:rsidRDefault="00D50440" w:rsidP="00233198">
      <w:pPr>
        <w:pStyle w:val="a5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a)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  </w:t>
      </w:r>
      <w:proofErr w:type="spellStart"/>
      <w:r w:rsidR="00082FF6" w:rsidRPr="00EB235B">
        <w:rPr>
          <w:rFonts w:ascii="Times New Roman" w:hAnsi="Times New Roman"/>
          <w:sz w:val="24"/>
          <w:szCs w:val="24"/>
          <w:lang w:val="ro-MD"/>
        </w:rPr>
        <w:t>Şef</w:t>
      </w:r>
      <w:proofErr w:type="spellEnd"/>
      <w:r w:rsidR="00082FF6" w:rsidRPr="00EB235B">
        <w:rPr>
          <w:rFonts w:ascii="Times New Roman" w:hAnsi="Times New Roman"/>
          <w:sz w:val="24"/>
          <w:szCs w:val="24"/>
          <w:lang w:val="ro-MD"/>
        </w:rPr>
        <w:t xml:space="preserve"> - supliment de </w:t>
      </w:r>
      <w:r w:rsidR="00360F42" w:rsidRPr="00EB235B">
        <w:rPr>
          <w:rFonts w:ascii="Times New Roman" w:hAnsi="Times New Roman"/>
          <w:sz w:val="24"/>
          <w:szCs w:val="24"/>
          <w:lang w:val="ro-MD"/>
        </w:rPr>
        <w:t>5</w:t>
      </w:r>
      <w:r w:rsidR="00F938E7" w:rsidRPr="00EB235B">
        <w:rPr>
          <w:rFonts w:ascii="Times New Roman" w:hAnsi="Times New Roman"/>
          <w:sz w:val="24"/>
          <w:szCs w:val="24"/>
          <w:lang w:val="ro-MD"/>
        </w:rPr>
        <w:t>0</w:t>
      </w:r>
      <w:r w:rsidR="00531B99"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082FF6" w:rsidRPr="00EB235B">
        <w:rPr>
          <w:rFonts w:ascii="Times New Roman" w:hAnsi="Times New Roman"/>
          <w:sz w:val="24"/>
          <w:szCs w:val="24"/>
          <w:lang w:val="ro-MD"/>
        </w:rPr>
        <w:t xml:space="preserve">% din salariul de </w:t>
      </w:r>
      <w:proofErr w:type="spellStart"/>
      <w:r w:rsidR="00082FF6" w:rsidRPr="00EB235B">
        <w:rPr>
          <w:rFonts w:ascii="Times New Roman" w:hAnsi="Times New Roman"/>
          <w:sz w:val="24"/>
          <w:szCs w:val="24"/>
          <w:lang w:val="ro-MD"/>
        </w:rPr>
        <w:t>funcţie</w:t>
      </w:r>
      <w:proofErr w:type="spellEnd"/>
      <w:r w:rsidR="00082FF6" w:rsidRPr="00EB235B">
        <w:rPr>
          <w:rFonts w:ascii="Times New Roman" w:hAnsi="Times New Roman"/>
          <w:sz w:val="24"/>
          <w:szCs w:val="24"/>
          <w:lang w:val="ro-MD"/>
        </w:rPr>
        <w:t>.</w:t>
      </w:r>
    </w:p>
    <w:p w14:paraId="221CAF05" w14:textId="77777777" w:rsidR="00A17076" w:rsidRPr="00EB235B" w:rsidRDefault="00A17076" w:rsidP="00233198">
      <w:pPr>
        <w:ind w:left="567"/>
        <w:jc w:val="both"/>
        <w:rPr>
          <w:lang w:val="ro-MD"/>
        </w:rPr>
      </w:pPr>
    </w:p>
    <w:p w14:paraId="41731414" w14:textId="77777777" w:rsidR="00E52B4F" w:rsidRPr="00EB235B" w:rsidRDefault="00D50440" w:rsidP="00233198">
      <w:pPr>
        <w:ind w:left="567" w:hanging="426"/>
        <w:jc w:val="both"/>
        <w:rPr>
          <w:lang w:val="ro-MD"/>
        </w:rPr>
      </w:pPr>
      <w:r w:rsidRPr="00EB235B">
        <w:rPr>
          <w:lang w:val="ro-MD"/>
        </w:rPr>
        <w:t xml:space="preserve">4) </w:t>
      </w:r>
      <w:r w:rsidR="004B0BBC" w:rsidRPr="00EB235B">
        <w:rPr>
          <w:lang w:val="ro-MD"/>
        </w:rPr>
        <w:t xml:space="preserve">   </w:t>
      </w:r>
      <w:proofErr w:type="spellStart"/>
      <w:r w:rsidR="00E52B4F" w:rsidRPr="00EB235B">
        <w:rPr>
          <w:lang w:val="ro-MD"/>
        </w:rPr>
        <w:t>Inst</w:t>
      </w:r>
      <w:r w:rsidR="00E3406C" w:rsidRPr="00EB235B">
        <w:rPr>
          <w:lang w:val="ro-MD"/>
        </w:rPr>
        <w:t>i</w:t>
      </w:r>
      <w:r w:rsidR="000C463A" w:rsidRPr="00EB235B">
        <w:rPr>
          <w:lang w:val="ro-MD"/>
        </w:rPr>
        <w:t>tuţia</w:t>
      </w:r>
      <w:proofErr w:type="spellEnd"/>
      <w:r w:rsidR="000C463A" w:rsidRPr="00EB235B">
        <w:rPr>
          <w:lang w:val="ro-MD"/>
        </w:rPr>
        <w:t xml:space="preserve"> Medico-Sanitară Publică </w:t>
      </w:r>
      <w:r w:rsidR="00E52B4F" w:rsidRPr="00EB235B">
        <w:rPr>
          <w:lang w:val="ro-MD"/>
        </w:rPr>
        <w:t xml:space="preserve">Centrul de </w:t>
      </w:r>
      <w:r w:rsidR="000C463A" w:rsidRPr="00EB235B">
        <w:rPr>
          <w:lang w:val="ro-MD"/>
        </w:rPr>
        <w:t xml:space="preserve">Sănătate </w:t>
      </w:r>
      <w:proofErr w:type="spellStart"/>
      <w:r w:rsidR="000C463A" w:rsidRPr="00EB235B">
        <w:rPr>
          <w:lang w:val="ro-MD"/>
        </w:rPr>
        <w:t>Ciutuleşti</w:t>
      </w:r>
      <w:proofErr w:type="spellEnd"/>
      <w:r w:rsidR="00E52B4F" w:rsidRPr="00EB235B">
        <w:rPr>
          <w:lang w:val="ro-MD"/>
        </w:rPr>
        <w:t>:</w:t>
      </w:r>
    </w:p>
    <w:p w14:paraId="76D6251E" w14:textId="08A8DCC8" w:rsidR="00EC0897" w:rsidRPr="00EB235B" w:rsidRDefault="00EC0897" w:rsidP="00233198">
      <w:pPr>
        <w:pStyle w:val="a5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a)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 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Şef</w:t>
      </w:r>
      <w:proofErr w:type="spellEnd"/>
      <w:r w:rsidR="00593BE9" w:rsidRPr="00EB235B">
        <w:rPr>
          <w:rFonts w:ascii="Times New Roman" w:hAnsi="Times New Roman"/>
          <w:sz w:val="24"/>
          <w:szCs w:val="24"/>
          <w:lang w:val="ro-MD"/>
        </w:rPr>
        <w:t xml:space="preserve"> -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 xml:space="preserve"> sup</w:t>
      </w:r>
      <w:r w:rsidR="002E02C1" w:rsidRPr="00EB235B">
        <w:rPr>
          <w:rFonts w:ascii="Times New Roman" w:hAnsi="Times New Roman"/>
          <w:sz w:val="24"/>
          <w:szCs w:val="24"/>
          <w:lang w:val="ro-MD"/>
        </w:rPr>
        <w:t>l</w:t>
      </w:r>
      <w:r w:rsidR="00360F42" w:rsidRPr="00EB235B">
        <w:rPr>
          <w:rFonts w:ascii="Times New Roman" w:hAnsi="Times New Roman"/>
          <w:sz w:val="24"/>
          <w:szCs w:val="24"/>
          <w:lang w:val="ro-MD"/>
        </w:rPr>
        <w:t xml:space="preserve">iment </w:t>
      </w:r>
      <w:r w:rsidR="004E6BF1" w:rsidRPr="00EB235B">
        <w:rPr>
          <w:rFonts w:ascii="Times New Roman" w:hAnsi="Times New Roman"/>
          <w:sz w:val="24"/>
          <w:szCs w:val="24"/>
          <w:lang w:val="ro-MD"/>
        </w:rPr>
        <w:t>de 35 % din</w:t>
      </w:r>
      <w:r w:rsidR="00360F42" w:rsidRPr="00EB235B">
        <w:rPr>
          <w:rFonts w:ascii="Times New Roman" w:hAnsi="Times New Roman"/>
          <w:sz w:val="24"/>
          <w:szCs w:val="24"/>
          <w:lang w:val="ro-MD"/>
        </w:rPr>
        <w:t xml:space="preserve"> salariul de </w:t>
      </w:r>
      <w:proofErr w:type="spellStart"/>
      <w:r w:rsidR="00360F42" w:rsidRPr="00EB235B">
        <w:rPr>
          <w:rFonts w:ascii="Times New Roman" w:hAnsi="Times New Roman"/>
          <w:sz w:val="24"/>
          <w:szCs w:val="24"/>
          <w:lang w:val="ro-MD"/>
        </w:rPr>
        <w:t>funcţie</w:t>
      </w:r>
      <w:proofErr w:type="spellEnd"/>
      <w:r w:rsidR="00E52B4F" w:rsidRPr="00EB235B">
        <w:rPr>
          <w:rFonts w:ascii="Times New Roman" w:hAnsi="Times New Roman"/>
          <w:sz w:val="24"/>
          <w:szCs w:val="24"/>
          <w:lang w:val="ro-MD"/>
        </w:rPr>
        <w:t>;</w:t>
      </w:r>
    </w:p>
    <w:p w14:paraId="105AF8A5" w14:textId="77777777" w:rsidR="00A17076" w:rsidRPr="00EB235B" w:rsidRDefault="00A17076" w:rsidP="00233198">
      <w:pPr>
        <w:pStyle w:val="a5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0D019874" w14:textId="77777777" w:rsidR="00350436" w:rsidRPr="00EB235B" w:rsidRDefault="00EC0897" w:rsidP="00233198">
      <w:pPr>
        <w:pStyle w:val="a5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5)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Inst</w:t>
      </w:r>
      <w:r w:rsidR="00E3406C" w:rsidRPr="00EB235B">
        <w:rPr>
          <w:rFonts w:ascii="Times New Roman" w:hAnsi="Times New Roman"/>
          <w:sz w:val="24"/>
          <w:szCs w:val="24"/>
          <w:lang w:val="ro-MD"/>
        </w:rPr>
        <w:t>i</w:t>
      </w:r>
      <w:r w:rsidR="000C463A" w:rsidRPr="00EB235B">
        <w:rPr>
          <w:rFonts w:ascii="Times New Roman" w:hAnsi="Times New Roman"/>
          <w:sz w:val="24"/>
          <w:szCs w:val="24"/>
          <w:lang w:val="ro-MD"/>
        </w:rPr>
        <w:t>tuţia</w:t>
      </w:r>
      <w:proofErr w:type="spellEnd"/>
      <w:r w:rsidR="000C463A" w:rsidRPr="00EB235B">
        <w:rPr>
          <w:rFonts w:ascii="Times New Roman" w:hAnsi="Times New Roman"/>
          <w:sz w:val="24"/>
          <w:szCs w:val="24"/>
          <w:lang w:val="ro-MD"/>
        </w:rPr>
        <w:t xml:space="preserve"> Medico-Sanitară Publică 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 xml:space="preserve">Centrul de Sănătate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Cuhureştii</w:t>
      </w:r>
      <w:proofErr w:type="spellEnd"/>
      <w:r w:rsidR="00E52B4F" w:rsidRPr="00EB235B">
        <w:rPr>
          <w:rFonts w:ascii="Times New Roman" w:hAnsi="Times New Roman"/>
          <w:sz w:val="24"/>
          <w:szCs w:val="24"/>
          <w:lang w:val="ro-MD"/>
        </w:rPr>
        <w:t xml:space="preserve"> de Sus:</w:t>
      </w:r>
    </w:p>
    <w:p w14:paraId="11424AB3" w14:textId="77777777" w:rsidR="00ED4495" w:rsidRPr="00EB235B" w:rsidRDefault="00EC0897" w:rsidP="00233198">
      <w:pPr>
        <w:pStyle w:val="a5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a)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 </w:t>
      </w:r>
      <w:proofErr w:type="spellStart"/>
      <w:r w:rsidR="00ED4495" w:rsidRPr="00EB235B">
        <w:rPr>
          <w:rFonts w:ascii="Times New Roman" w:hAnsi="Times New Roman"/>
          <w:sz w:val="24"/>
          <w:szCs w:val="24"/>
          <w:lang w:val="ro-MD"/>
        </w:rPr>
        <w:t>Şef</w:t>
      </w:r>
      <w:proofErr w:type="spellEnd"/>
      <w:r w:rsidR="00ED4495" w:rsidRPr="00EB235B">
        <w:rPr>
          <w:rFonts w:ascii="Times New Roman" w:hAnsi="Times New Roman"/>
          <w:sz w:val="24"/>
          <w:szCs w:val="24"/>
          <w:lang w:val="ro-MD"/>
        </w:rPr>
        <w:t xml:space="preserve"> - supliment de </w:t>
      </w:r>
      <w:r w:rsidR="00360F42" w:rsidRPr="00EB235B">
        <w:rPr>
          <w:rFonts w:ascii="Times New Roman" w:hAnsi="Times New Roman"/>
          <w:sz w:val="24"/>
          <w:szCs w:val="24"/>
          <w:lang w:val="ro-MD"/>
        </w:rPr>
        <w:t xml:space="preserve">50 </w:t>
      </w:r>
      <w:r w:rsidR="00ED4495" w:rsidRPr="00EB235B">
        <w:rPr>
          <w:rFonts w:ascii="Times New Roman" w:hAnsi="Times New Roman"/>
          <w:sz w:val="24"/>
          <w:szCs w:val="24"/>
          <w:lang w:val="ro-MD"/>
        </w:rPr>
        <w:t xml:space="preserve">% din salariul de </w:t>
      </w:r>
      <w:proofErr w:type="spellStart"/>
      <w:r w:rsidR="00ED4495" w:rsidRPr="00EB235B">
        <w:rPr>
          <w:rFonts w:ascii="Times New Roman" w:hAnsi="Times New Roman"/>
          <w:sz w:val="24"/>
          <w:szCs w:val="24"/>
          <w:lang w:val="ro-MD"/>
        </w:rPr>
        <w:t>funcţie</w:t>
      </w:r>
      <w:proofErr w:type="spellEnd"/>
      <w:r w:rsidR="00ED4495" w:rsidRPr="00EB235B">
        <w:rPr>
          <w:rFonts w:ascii="Times New Roman" w:hAnsi="Times New Roman"/>
          <w:sz w:val="24"/>
          <w:szCs w:val="24"/>
          <w:lang w:val="ro-MD"/>
        </w:rPr>
        <w:t>.</w:t>
      </w:r>
    </w:p>
    <w:p w14:paraId="37385D1D" w14:textId="77777777" w:rsidR="00A17076" w:rsidRPr="00EB235B" w:rsidRDefault="00A17076" w:rsidP="00233198">
      <w:pPr>
        <w:pStyle w:val="a5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08590232" w14:textId="77777777" w:rsidR="00E52B4F" w:rsidRPr="00EB235B" w:rsidRDefault="00EC0897" w:rsidP="00233198">
      <w:pPr>
        <w:pStyle w:val="a5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6)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Inst</w:t>
      </w:r>
      <w:r w:rsidR="00E3406C" w:rsidRPr="00EB235B">
        <w:rPr>
          <w:rFonts w:ascii="Times New Roman" w:hAnsi="Times New Roman"/>
          <w:sz w:val="24"/>
          <w:szCs w:val="24"/>
          <w:lang w:val="ro-MD"/>
        </w:rPr>
        <w:t>i</w:t>
      </w:r>
      <w:r w:rsidR="000C463A" w:rsidRPr="00EB235B">
        <w:rPr>
          <w:rFonts w:ascii="Times New Roman" w:hAnsi="Times New Roman"/>
          <w:sz w:val="24"/>
          <w:szCs w:val="24"/>
          <w:lang w:val="ro-MD"/>
        </w:rPr>
        <w:t>tuţia</w:t>
      </w:r>
      <w:proofErr w:type="spellEnd"/>
      <w:r w:rsidR="000C463A" w:rsidRPr="00EB235B">
        <w:rPr>
          <w:rFonts w:ascii="Times New Roman" w:hAnsi="Times New Roman"/>
          <w:sz w:val="24"/>
          <w:szCs w:val="24"/>
          <w:lang w:val="ro-MD"/>
        </w:rPr>
        <w:t xml:space="preserve"> Medico-Sanitară Publică 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 xml:space="preserve">Centrul de Sănătate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Prodăneşti</w:t>
      </w:r>
      <w:proofErr w:type="spellEnd"/>
      <w:r w:rsidR="00E52B4F" w:rsidRPr="00EB235B">
        <w:rPr>
          <w:rFonts w:ascii="Times New Roman" w:hAnsi="Times New Roman"/>
          <w:sz w:val="24"/>
          <w:szCs w:val="24"/>
          <w:lang w:val="ro-MD"/>
        </w:rPr>
        <w:t>:</w:t>
      </w:r>
    </w:p>
    <w:p w14:paraId="59B5F7C7" w14:textId="77777777" w:rsidR="00EC0897" w:rsidRPr="00EB235B" w:rsidRDefault="0019171E" w:rsidP="00233198">
      <w:pPr>
        <w:pStyle w:val="a5"/>
        <w:spacing w:after="0" w:line="240" w:lineRule="auto"/>
        <w:ind w:left="567" w:hanging="720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     </w:t>
      </w:r>
      <w:r w:rsidR="00EC0897" w:rsidRPr="00EB235B">
        <w:rPr>
          <w:rFonts w:ascii="Times New Roman" w:hAnsi="Times New Roman"/>
          <w:sz w:val="24"/>
          <w:szCs w:val="24"/>
          <w:lang w:val="ro-MD"/>
        </w:rPr>
        <w:t xml:space="preserve">a)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 </w:t>
      </w:r>
      <w:proofErr w:type="spellStart"/>
      <w:r w:rsidR="00ED4495" w:rsidRPr="00EB235B">
        <w:rPr>
          <w:rFonts w:ascii="Times New Roman" w:hAnsi="Times New Roman"/>
          <w:sz w:val="24"/>
          <w:szCs w:val="24"/>
          <w:lang w:val="ro-MD"/>
        </w:rPr>
        <w:t>Şef</w:t>
      </w:r>
      <w:proofErr w:type="spellEnd"/>
      <w:r w:rsidR="00ED4495" w:rsidRPr="00EB235B">
        <w:rPr>
          <w:rFonts w:ascii="Times New Roman" w:hAnsi="Times New Roman"/>
          <w:sz w:val="24"/>
          <w:szCs w:val="24"/>
          <w:lang w:val="ro-MD"/>
        </w:rPr>
        <w:t xml:space="preserve"> - supliment de </w:t>
      </w:r>
      <w:r w:rsidR="00360F42" w:rsidRPr="00EB235B">
        <w:rPr>
          <w:rFonts w:ascii="Times New Roman" w:hAnsi="Times New Roman"/>
          <w:sz w:val="24"/>
          <w:szCs w:val="24"/>
          <w:lang w:val="ro-MD"/>
        </w:rPr>
        <w:t xml:space="preserve">50 </w:t>
      </w:r>
      <w:r w:rsidR="00ED4495" w:rsidRPr="00EB235B">
        <w:rPr>
          <w:rFonts w:ascii="Times New Roman" w:hAnsi="Times New Roman"/>
          <w:sz w:val="24"/>
          <w:szCs w:val="24"/>
          <w:lang w:val="ro-MD"/>
        </w:rPr>
        <w:t xml:space="preserve">% din salariul de </w:t>
      </w:r>
      <w:proofErr w:type="spellStart"/>
      <w:r w:rsidR="00ED4495" w:rsidRPr="00EB235B">
        <w:rPr>
          <w:rFonts w:ascii="Times New Roman" w:hAnsi="Times New Roman"/>
          <w:sz w:val="24"/>
          <w:szCs w:val="24"/>
          <w:lang w:val="ro-MD"/>
        </w:rPr>
        <w:t>funcţie</w:t>
      </w:r>
      <w:proofErr w:type="spellEnd"/>
      <w:r w:rsidR="00ED4495" w:rsidRPr="00EB235B">
        <w:rPr>
          <w:rFonts w:ascii="Times New Roman" w:hAnsi="Times New Roman"/>
          <w:sz w:val="24"/>
          <w:szCs w:val="24"/>
          <w:lang w:val="ro-MD"/>
        </w:rPr>
        <w:t>.</w:t>
      </w:r>
    </w:p>
    <w:p w14:paraId="34EF6F4D" w14:textId="77777777" w:rsidR="00A17076" w:rsidRPr="00EB235B" w:rsidRDefault="00A17076" w:rsidP="00233198">
      <w:pPr>
        <w:pStyle w:val="a5"/>
        <w:spacing w:after="0" w:line="240" w:lineRule="auto"/>
        <w:ind w:left="567" w:hanging="720"/>
        <w:jc w:val="both"/>
        <w:rPr>
          <w:rFonts w:ascii="Times New Roman" w:hAnsi="Times New Roman"/>
          <w:sz w:val="24"/>
          <w:szCs w:val="24"/>
          <w:lang w:val="ro-MD"/>
        </w:rPr>
      </w:pPr>
    </w:p>
    <w:p w14:paraId="608DA6ED" w14:textId="77777777" w:rsidR="00E52B4F" w:rsidRPr="00EB235B" w:rsidRDefault="0019171E" w:rsidP="00233198">
      <w:pPr>
        <w:pStyle w:val="a5"/>
        <w:spacing w:after="0" w:line="240" w:lineRule="auto"/>
        <w:ind w:left="567" w:hanging="720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     </w:t>
      </w:r>
      <w:r w:rsidR="00EC0897" w:rsidRPr="00EB235B">
        <w:rPr>
          <w:rFonts w:ascii="Times New Roman" w:hAnsi="Times New Roman"/>
          <w:sz w:val="24"/>
          <w:szCs w:val="24"/>
          <w:lang w:val="ro-MD"/>
        </w:rPr>
        <w:t xml:space="preserve">7)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="00E52B4F" w:rsidRPr="00EB235B">
        <w:rPr>
          <w:rFonts w:ascii="Times New Roman" w:hAnsi="Times New Roman"/>
          <w:sz w:val="24"/>
          <w:szCs w:val="24"/>
          <w:lang w:val="ro-MD"/>
        </w:rPr>
        <w:t>Inst</w:t>
      </w:r>
      <w:r w:rsidR="00E3406C" w:rsidRPr="00EB235B">
        <w:rPr>
          <w:rFonts w:ascii="Times New Roman" w:hAnsi="Times New Roman"/>
          <w:sz w:val="24"/>
          <w:szCs w:val="24"/>
          <w:lang w:val="ro-MD"/>
        </w:rPr>
        <w:t>i</w:t>
      </w:r>
      <w:r w:rsidR="000C463A" w:rsidRPr="00EB235B">
        <w:rPr>
          <w:rFonts w:ascii="Times New Roman" w:hAnsi="Times New Roman"/>
          <w:sz w:val="24"/>
          <w:szCs w:val="24"/>
          <w:lang w:val="ro-MD"/>
        </w:rPr>
        <w:t>tuţia</w:t>
      </w:r>
      <w:proofErr w:type="spellEnd"/>
      <w:r w:rsidR="000C463A" w:rsidRPr="00EB235B">
        <w:rPr>
          <w:rFonts w:ascii="Times New Roman" w:hAnsi="Times New Roman"/>
          <w:sz w:val="24"/>
          <w:szCs w:val="24"/>
          <w:lang w:val="ro-MD"/>
        </w:rPr>
        <w:t xml:space="preserve"> Medico-Sanitară Publică </w:t>
      </w:r>
      <w:r w:rsidR="00E52B4F" w:rsidRPr="00EB235B">
        <w:rPr>
          <w:rFonts w:ascii="Times New Roman" w:hAnsi="Times New Roman"/>
          <w:sz w:val="24"/>
          <w:szCs w:val="24"/>
          <w:lang w:val="ro-MD"/>
        </w:rPr>
        <w:t>Centrul de Sănătate Sănătăuca:</w:t>
      </w:r>
    </w:p>
    <w:p w14:paraId="3549B6A7" w14:textId="77777777" w:rsidR="00E52B4F" w:rsidRPr="00EB235B" w:rsidRDefault="0019171E" w:rsidP="00233198">
      <w:pPr>
        <w:pStyle w:val="a5"/>
        <w:spacing w:line="240" w:lineRule="auto"/>
        <w:ind w:left="567" w:hanging="720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     </w:t>
      </w:r>
      <w:r w:rsidR="00EC0897" w:rsidRPr="00EB235B">
        <w:rPr>
          <w:rFonts w:ascii="Times New Roman" w:hAnsi="Times New Roman"/>
          <w:sz w:val="24"/>
          <w:szCs w:val="24"/>
          <w:lang w:val="ro-MD"/>
        </w:rPr>
        <w:t xml:space="preserve">a) </w:t>
      </w:r>
      <w:r w:rsidR="004B0BBC" w:rsidRPr="00EB235B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="00ED4495" w:rsidRPr="00EB235B">
        <w:rPr>
          <w:rFonts w:ascii="Times New Roman" w:hAnsi="Times New Roman"/>
          <w:sz w:val="24"/>
          <w:szCs w:val="24"/>
          <w:lang w:val="ro-MD"/>
        </w:rPr>
        <w:t>Şef</w:t>
      </w:r>
      <w:proofErr w:type="spellEnd"/>
      <w:r w:rsidR="00ED4495" w:rsidRPr="00EB235B">
        <w:rPr>
          <w:rFonts w:ascii="Times New Roman" w:hAnsi="Times New Roman"/>
          <w:sz w:val="24"/>
          <w:szCs w:val="24"/>
          <w:lang w:val="ro-MD"/>
        </w:rPr>
        <w:t xml:space="preserve"> - supliment de </w:t>
      </w:r>
      <w:r w:rsidR="005B04A4" w:rsidRPr="00EB235B">
        <w:rPr>
          <w:rFonts w:ascii="Times New Roman" w:hAnsi="Times New Roman"/>
          <w:sz w:val="24"/>
          <w:szCs w:val="24"/>
          <w:lang w:val="ro-MD"/>
        </w:rPr>
        <w:t xml:space="preserve">50 </w:t>
      </w:r>
      <w:r w:rsidR="00ED4495" w:rsidRPr="00EB235B">
        <w:rPr>
          <w:rFonts w:ascii="Times New Roman" w:hAnsi="Times New Roman"/>
          <w:sz w:val="24"/>
          <w:szCs w:val="24"/>
          <w:lang w:val="ro-MD"/>
        </w:rPr>
        <w:t xml:space="preserve">% din salariul de </w:t>
      </w:r>
      <w:proofErr w:type="spellStart"/>
      <w:r w:rsidR="00ED4495" w:rsidRPr="00EB235B">
        <w:rPr>
          <w:rFonts w:ascii="Times New Roman" w:hAnsi="Times New Roman"/>
          <w:sz w:val="24"/>
          <w:szCs w:val="24"/>
          <w:lang w:val="ro-MD"/>
        </w:rPr>
        <w:t>funcţie</w:t>
      </w:r>
      <w:proofErr w:type="spellEnd"/>
      <w:r w:rsidR="00ED4495" w:rsidRPr="00EB235B">
        <w:rPr>
          <w:rFonts w:ascii="Times New Roman" w:hAnsi="Times New Roman"/>
          <w:sz w:val="24"/>
          <w:szCs w:val="24"/>
          <w:lang w:val="ro-MD"/>
        </w:rPr>
        <w:t>.</w:t>
      </w:r>
    </w:p>
    <w:p w14:paraId="2201E2AE" w14:textId="31ACBD29" w:rsidR="00A17076" w:rsidRPr="00EB235B" w:rsidRDefault="002819F3" w:rsidP="00A1707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  <w:lang w:val="ro-MD"/>
        </w:rPr>
      </w:pPr>
      <w:r w:rsidRPr="00EB235B">
        <w:rPr>
          <w:rFonts w:ascii="Times New Roman" w:hAnsi="Times New Roman"/>
          <w:sz w:val="24"/>
          <w:szCs w:val="24"/>
          <w:lang w:val="ro-MD"/>
        </w:rPr>
        <w:t xml:space="preserve">Prezenta decizie poate fi contestată la Judecătoria Soroca (mun. Soroca, str. </w:t>
      </w:r>
      <w:proofErr w:type="spellStart"/>
      <w:r w:rsidRPr="00EB235B">
        <w:rPr>
          <w:rFonts w:ascii="Times New Roman" w:hAnsi="Times New Roman"/>
          <w:sz w:val="24"/>
          <w:szCs w:val="24"/>
          <w:lang w:val="ro-MD"/>
        </w:rPr>
        <w:t>Independenţei</w:t>
      </w:r>
      <w:proofErr w:type="spellEnd"/>
      <w:r w:rsidRPr="00EB235B">
        <w:rPr>
          <w:rFonts w:ascii="Times New Roman" w:hAnsi="Times New Roman"/>
          <w:sz w:val="24"/>
          <w:szCs w:val="24"/>
          <w:lang w:val="ro-MD"/>
        </w:rPr>
        <w:t>, 62) în termen de 30 de zile</w:t>
      </w:r>
      <w:r w:rsidR="00180014" w:rsidRPr="00EB235B">
        <w:rPr>
          <w:rFonts w:ascii="Times New Roman" w:hAnsi="Times New Roman"/>
          <w:sz w:val="24"/>
          <w:szCs w:val="24"/>
          <w:lang w:val="ro-MD"/>
        </w:rPr>
        <w:t xml:space="preserve"> de la data comunicării</w:t>
      </w:r>
      <w:r w:rsidRPr="00EB235B">
        <w:rPr>
          <w:rFonts w:ascii="Times New Roman" w:hAnsi="Times New Roman"/>
          <w:sz w:val="24"/>
          <w:szCs w:val="24"/>
          <w:lang w:val="ro-MD"/>
        </w:rPr>
        <w:t xml:space="preserve">, potrivit </w:t>
      </w:r>
      <w:r w:rsidR="00180014" w:rsidRPr="00EB235B">
        <w:rPr>
          <w:rFonts w:ascii="Times New Roman" w:hAnsi="Times New Roman"/>
          <w:sz w:val="24"/>
          <w:szCs w:val="24"/>
          <w:lang w:val="ro-MD"/>
        </w:rPr>
        <w:t xml:space="preserve">prevederilor </w:t>
      </w:r>
      <w:r w:rsidRPr="00EB235B">
        <w:rPr>
          <w:rFonts w:ascii="Times New Roman" w:hAnsi="Times New Roman"/>
          <w:sz w:val="24"/>
          <w:szCs w:val="24"/>
          <w:lang w:val="ro-MD"/>
        </w:rPr>
        <w:t>Codului administrativ al Republicii Moldova nr.116/2018.</w:t>
      </w:r>
    </w:p>
    <w:p w14:paraId="3D61E449" w14:textId="77777777" w:rsidR="00090D18" w:rsidRPr="00EB235B" w:rsidRDefault="00090D18" w:rsidP="00B60AC7">
      <w:pPr>
        <w:pStyle w:val="1"/>
        <w:jc w:val="both"/>
        <w:rPr>
          <w:rFonts w:ascii="Times New Roman" w:hAnsi="Times New Roman"/>
          <w:b/>
          <w:sz w:val="24"/>
          <w:szCs w:val="24"/>
          <w:lang w:val="ro-MD"/>
        </w:rPr>
      </w:pPr>
      <w:proofErr w:type="spellStart"/>
      <w:r w:rsidRPr="00EB235B">
        <w:rPr>
          <w:rFonts w:ascii="Times New Roman" w:hAnsi="Times New Roman"/>
          <w:b/>
          <w:sz w:val="24"/>
          <w:szCs w:val="24"/>
          <w:lang w:val="ro-MD"/>
        </w:rPr>
        <w:t>Preşedintele</w:t>
      </w:r>
      <w:proofErr w:type="spellEnd"/>
      <w:r w:rsidRPr="00EB235B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proofErr w:type="spellStart"/>
      <w:r w:rsidRPr="00EB235B">
        <w:rPr>
          <w:rFonts w:ascii="Times New Roman" w:hAnsi="Times New Roman"/>
          <w:b/>
          <w:sz w:val="24"/>
          <w:szCs w:val="24"/>
          <w:lang w:val="ro-MD"/>
        </w:rPr>
        <w:t>şedinţei</w:t>
      </w:r>
      <w:proofErr w:type="spellEnd"/>
      <w:r w:rsidRPr="00EB235B">
        <w:rPr>
          <w:rFonts w:ascii="Times New Roman" w:hAnsi="Times New Roman"/>
          <w:b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/>
          <w:sz w:val="24"/>
          <w:szCs w:val="24"/>
          <w:lang w:val="ro-MD"/>
        </w:rPr>
        <w:tab/>
      </w:r>
      <w:r w:rsidR="00A17076" w:rsidRPr="00EB235B">
        <w:rPr>
          <w:rFonts w:ascii="Times New Roman" w:hAnsi="Times New Roman"/>
          <w:b/>
          <w:sz w:val="24"/>
          <w:szCs w:val="24"/>
          <w:lang w:val="ro-MD"/>
        </w:rPr>
        <w:tab/>
      </w:r>
      <w:r w:rsidR="00A17076" w:rsidRPr="00EB235B">
        <w:rPr>
          <w:rFonts w:ascii="Times New Roman" w:hAnsi="Times New Roman"/>
          <w:b/>
          <w:sz w:val="24"/>
          <w:szCs w:val="24"/>
          <w:lang w:val="ro-MD"/>
        </w:rPr>
        <w:tab/>
      </w:r>
      <w:r w:rsidR="00385253" w:rsidRPr="00EB235B">
        <w:rPr>
          <w:rFonts w:ascii="Times New Roman" w:hAnsi="Times New Roman"/>
          <w:b/>
          <w:sz w:val="24"/>
          <w:szCs w:val="24"/>
          <w:lang w:val="ro-MD"/>
        </w:rPr>
        <w:tab/>
      </w:r>
      <w:r w:rsidR="00385253" w:rsidRPr="00EB235B">
        <w:rPr>
          <w:rFonts w:ascii="Times New Roman" w:hAnsi="Times New Roman"/>
          <w:b/>
          <w:sz w:val="24"/>
          <w:szCs w:val="24"/>
          <w:lang w:val="ro-MD"/>
        </w:rPr>
        <w:tab/>
      </w:r>
    </w:p>
    <w:p w14:paraId="6F7F8B66" w14:textId="77777777" w:rsidR="00090D18" w:rsidRPr="00EB235B" w:rsidRDefault="00090D18" w:rsidP="00BD64BC">
      <w:pPr>
        <w:pStyle w:val="1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EB235B">
        <w:rPr>
          <w:rFonts w:ascii="Times New Roman" w:hAnsi="Times New Roman"/>
          <w:b/>
          <w:sz w:val="24"/>
          <w:szCs w:val="24"/>
          <w:lang w:val="ro-MD"/>
        </w:rPr>
        <w:t xml:space="preserve">    </w:t>
      </w:r>
      <w:r w:rsidR="003B69F6" w:rsidRPr="00EB235B">
        <w:rPr>
          <w:rFonts w:ascii="Times New Roman" w:hAnsi="Times New Roman"/>
          <w:b/>
          <w:sz w:val="24"/>
          <w:szCs w:val="24"/>
          <w:lang w:val="ro-MD"/>
        </w:rPr>
        <w:t xml:space="preserve">       </w:t>
      </w:r>
      <w:r w:rsidRPr="00EB235B">
        <w:rPr>
          <w:rFonts w:ascii="Times New Roman" w:hAnsi="Times New Roman"/>
          <w:b/>
          <w:sz w:val="24"/>
          <w:szCs w:val="24"/>
          <w:lang w:val="ro-MD"/>
        </w:rPr>
        <w:t xml:space="preserve">Secretarul </w:t>
      </w:r>
    </w:p>
    <w:p w14:paraId="0B13C1D1" w14:textId="77777777" w:rsidR="009A4EA5" w:rsidRPr="00EB235B" w:rsidRDefault="00090D18" w:rsidP="00BD64BC">
      <w:pPr>
        <w:pStyle w:val="1"/>
        <w:jc w:val="both"/>
        <w:rPr>
          <w:rFonts w:ascii="Times New Roman" w:hAnsi="Times New Roman"/>
          <w:b/>
          <w:color w:val="000000"/>
          <w:sz w:val="24"/>
          <w:szCs w:val="24"/>
          <w:lang w:val="ro-MD"/>
        </w:rPr>
      </w:pPr>
      <w:r w:rsidRPr="00EB235B">
        <w:rPr>
          <w:rFonts w:ascii="Times New Roman" w:hAnsi="Times New Roman"/>
          <w:b/>
          <w:sz w:val="24"/>
          <w:szCs w:val="24"/>
          <w:lang w:val="ro-MD"/>
        </w:rPr>
        <w:t>Consiliului raional</w:t>
      </w:r>
      <w:r w:rsidR="003B69F6" w:rsidRPr="00EB235B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proofErr w:type="spellStart"/>
      <w:r w:rsidRPr="00EB235B">
        <w:rPr>
          <w:rFonts w:ascii="Times New Roman" w:hAnsi="Times New Roman"/>
          <w:b/>
          <w:sz w:val="24"/>
          <w:szCs w:val="24"/>
          <w:lang w:val="ro-MD"/>
        </w:rPr>
        <w:t>Floreşti</w:t>
      </w:r>
      <w:proofErr w:type="spellEnd"/>
      <w:r w:rsidR="00385253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 xml:space="preserve"> </w:t>
      </w:r>
      <w:r w:rsidR="00385253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ab/>
      </w:r>
    </w:p>
    <w:p w14:paraId="0FFF28D9" w14:textId="77777777" w:rsidR="009A4EA5" w:rsidRPr="00EB235B" w:rsidRDefault="009A4EA5" w:rsidP="009A4EA5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ro-MD"/>
        </w:rPr>
      </w:pPr>
    </w:p>
    <w:p w14:paraId="4ACECFF8" w14:textId="77777777" w:rsidR="009A4EA5" w:rsidRPr="00EB235B" w:rsidRDefault="009A4EA5" w:rsidP="009A4EA5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ro-MD"/>
        </w:rPr>
      </w:pPr>
      <w:r w:rsidRPr="00EB235B">
        <w:rPr>
          <w:rFonts w:ascii="Times New Roman" w:hAnsi="Times New Roman"/>
          <w:bCs/>
          <w:sz w:val="24"/>
          <w:szCs w:val="24"/>
          <w:lang w:val="ro-MD"/>
        </w:rPr>
        <w:t>Coordonat:</w:t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  <w:t>Iurie Vlas,</w:t>
      </w:r>
    </w:p>
    <w:p w14:paraId="7B0D2D57" w14:textId="77777777" w:rsidR="009A4EA5" w:rsidRPr="00EB235B" w:rsidRDefault="009A4EA5" w:rsidP="009A4EA5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ro-MD"/>
        </w:rPr>
      </w:pP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  <w:t>vicepreședinte al raionului Florești</w:t>
      </w:r>
    </w:p>
    <w:p w14:paraId="4391510D" w14:textId="0224154F" w:rsidR="009A4EA5" w:rsidRPr="00EB235B" w:rsidRDefault="009A4EA5" w:rsidP="009A4EA5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ro-MD"/>
        </w:rPr>
      </w:pPr>
      <w:r w:rsidRPr="00EB235B">
        <w:rPr>
          <w:rFonts w:ascii="Times New Roman" w:hAnsi="Times New Roman"/>
          <w:bCs/>
          <w:sz w:val="24"/>
          <w:szCs w:val="24"/>
          <w:lang w:val="ro-MD"/>
        </w:rPr>
        <w:t xml:space="preserve">Elaborat:                                           </w:t>
      </w:r>
      <w:proofErr w:type="spellStart"/>
      <w:r w:rsidR="007E1572" w:rsidRPr="00EB235B">
        <w:rPr>
          <w:rFonts w:ascii="Times New Roman" w:hAnsi="Times New Roman"/>
          <w:bCs/>
          <w:sz w:val="24"/>
          <w:szCs w:val="24"/>
          <w:lang w:val="ro-MD"/>
        </w:rPr>
        <w:t>Besedina</w:t>
      </w:r>
      <w:proofErr w:type="spellEnd"/>
      <w:r w:rsidR="007E1572" w:rsidRPr="00EB235B">
        <w:rPr>
          <w:rFonts w:ascii="Times New Roman" w:hAnsi="Times New Roman"/>
          <w:bCs/>
          <w:sz w:val="24"/>
          <w:szCs w:val="24"/>
          <w:lang w:val="ro-MD"/>
        </w:rPr>
        <w:t xml:space="preserve"> </w:t>
      </w:r>
      <w:proofErr w:type="spellStart"/>
      <w:r w:rsidR="007E1572" w:rsidRPr="00EB235B">
        <w:rPr>
          <w:rFonts w:ascii="Times New Roman" w:hAnsi="Times New Roman"/>
          <w:bCs/>
          <w:sz w:val="24"/>
          <w:szCs w:val="24"/>
          <w:lang w:val="ro-MD"/>
        </w:rPr>
        <w:t>Anelea</w:t>
      </w:r>
      <w:proofErr w:type="spellEnd"/>
      <w:r w:rsidR="007E1572" w:rsidRPr="00EB235B">
        <w:rPr>
          <w:rFonts w:ascii="Times New Roman" w:hAnsi="Times New Roman"/>
          <w:bCs/>
          <w:sz w:val="24"/>
          <w:szCs w:val="24"/>
          <w:lang w:val="ro-MD"/>
        </w:rPr>
        <w:t xml:space="preserve"> </w:t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 xml:space="preserve"> </w:t>
      </w:r>
    </w:p>
    <w:p w14:paraId="38DF2FAC" w14:textId="26A43721" w:rsidR="009A4EA5" w:rsidRPr="00EB235B" w:rsidRDefault="009A4EA5" w:rsidP="009A4EA5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ro-MD"/>
        </w:rPr>
      </w:pPr>
      <w:r w:rsidRPr="00EB235B">
        <w:rPr>
          <w:rFonts w:ascii="Times New Roman" w:hAnsi="Times New Roman"/>
          <w:bCs/>
          <w:sz w:val="24"/>
          <w:szCs w:val="24"/>
          <w:lang w:val="ro-MD"/>
        </w:rPr>
        <w:t xml:space="preserve">                                               </w:t>
      </w:r>
      <w:r w:rsidR="000E2242" w:rsidRPr="00EB235B">
        <w:rPr>
          <w:rFonts w:ascii="Times New Roman" w:hAnsi="Times New Roman"/>
          <w:bCs/>
          <w:sz w:val="24"/>
          <w:szCs w:val="24"/>
          <w:lang w:val="ro-MD"/>
        </w:rPr>
        <w:t>Secretarul Comisiei de evaluare și validare a indicatorilor de performanță</w:t>
      </w:r>
    </w:p>
    <w:p w14:paraId="6534AC0E" w14:textId="77777777" w:rsidR="009A4EA5" w:rsidRPr="00EB235B" w:rsidRDefault="009A4EA5" w:rsidP="009A4EA5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ro-MD"/>
        </w:rPr>
      </w:pPr>
      <w:r w:rsidRPr="00EB235B">
        <w:rPr>
          <w:rFonts w:ascii="Times New Roman" w:hAnsi="Times New Roman"/>
          <w:bCs/>
          <w:sz w:val="24"/>
          <w:szCs w:val="24"/>
          <w:lang w:val="ro-MD"/>
        </w:rPr>
        <w:t>Elaborat și avizat:</w:t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  <w:t>Daniel Turculeț,</w:t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</w:p>
    <w:p w14:paraId="30B9755F" w14:textId="77777777" w:rsidR="009A4EA5" w:rsidRPr="00EB235B" w:rsidRDefault="009A4EA5" w:rsidP="009A4EA5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ro-MD"/>
        </w:rPr>
      </w:pP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  <w:t>secretarul Consiliului raional Florești</w:t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</w:p>
    <w:p w14:paraId="55D880A5" w14:textId="2F7777C5" w:rsidR="009A4EA5" w:rsidRPr="00EB235B" w:rsidRDefault="009A4EA5" w:rsidP="009A4EA5">
      <w:pPr>
        <w:pStyle w:val="a3"/>
        <w:spacing w:line="276" w:lineRule="auto"/>
        <w:rPr>
          <w:rFonts w:ascii="Times New Roman" w:hAnsi="Times New Roman"/>
          <w:bCs/>
          <w:sz w:val="24"/>
          <w:szCs w:val="24"/>
          <w:lang w:val="ro-MD"/>
        </w:rPr>
      </w:pP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="00137041"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>Daniela Anton,</w:t>
      </w:r>
    </w:p>
    <w:p w14:paraId="6DCC308D" w14:textId="77777777" w:rsidR="00090D18" w:rsidRPr="00EB235B" w:rsidRDefault="009A4EA5" w:rsidP="009A4EA5">
      <w:pPr>
        <w:pStyle w:val="1"/>
        <w:jc w:val="both"/>
        <w:rPr>
          <w:rFonts w:ascii="Times New Roman" w:hAnsi="Times New Roman"/>
          <w:b/>
          <w:color w:val="000000"/>
          <w:sz w:val="24"/>
          <w:szCs w:val="24"/>
          <w:lang w:val="ro-MD"/>
        </w:rPr>
      </w:pP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</w:r>
      <w:r w:rsidRPr="00EB235B">
        <w:rPr>
          <w:rFonts w:ascii="Times New Roman" w:hAnsi="Times New Roman"/>
          <w:bCs/>
          <w:sz w:val="24"/>
          <w:szCs w:val="24"/>
          <w:lang w:val="ro-MD"/>
        </w:rPr>
        <w:tab/>
        <w:t>șefă secție, Secția Juridică, Resurse Umane și Administrație Publică</w:t>
      </w:r>
      <w:r w:rsidR="00385253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ab/>
      </w:r>
      <w:r w:rsidR="00385253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ab/>
      </w:r>
      <w:r w:rsidR="00385253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ab/>
      </w:r>
      <w:r w:rsidR="00385253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ab/>
      </w:r>
      <w:r w:rsidR="00090D18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ab/>
      </w:r>
      <w:r w:rsidR="00090D18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ab/>
      </w:r>
      <w:r w:rsidR="00090D18" w:rsidRPr="00EB235B">
        <w:rPr>
          <w:rFonts w:ascii="Times New Roman" w:hAnsi="Times New Roman"/>
          <w:b/>
          <w:color w:val="000000"/>
          <w:sz w:val="24"/>
          <w:szCs w:val="24"/>
          <w:lang w:val="ro-MD"/>
        </w:rPr>
        <w:tab/>
      </w:r>
    </w:p>
    <w:p w14:paraId="4D6F7FAB" w14:textId="77777777" w:rsidR="005A5A41" w:rsidRPr="00EB235B" w:rsidRDefault="005A5A41" w:rsidP="00385253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lang w:val="ro-MD"/>
        </w:rPr>
      </w:pPr>
    </w:p>
    <w:p w14:paraId="49819312" w14:textId="77777777" w:rsidR="00F67785" w:rsidRPr="00EB235B" w:rsidRDefault="00F67785" w:rsidP="00F67785">
      <w:pPr>
        <w:jc w:val="right"/>
        <w:rPr>
          <w:lang w:val="ro-MD"/>
        </w:rPr>
      </w:pPr>
      <w:r w:rsidRPr="00EB235B">
        <w:rPr>
          <w:lang w:val="ro-MD"/>
        </w:rPr>
        <w:t xml:space="preserve">Consiliului raional </w:t>
      </w:r>
      <w:proofErr w:type="spellStart"/>
      <w:r w:rsidRPr="00EB235B">
        <w:rPr>
          <w:lang w:val="ro-MD"/>
        </w:rPr>
        <w:t>Floreşti</w:t>
      </w:r>
      <w:proofErr w:type="spellEnd"/>
    </w:p>
    <w:p w14:paraId="0AF3EC1D" w14:textId="77777777" w:rsidR="00F67785" w:rsidRPr="00EB235B" w:rsidRDefault="00F67785" w:rsidP="00F67785">
      <w:pPr>
        <w:jc w:val="center"/>
        <w:rPr>
          <w:b/>
          <w:lang w:val="ro-MD"/>
        </w:rPr>
      </w:pPr>
    </w:p>
    <w:p w14:paraId="4AB5CE74" w14:textId="77777777" w:rsidR="00F67785" w:rsidRPr="00EB235B" w:rsidRDefault="00F67785" w:rsidP="00F67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MD"/>
        </w:rPr>
      </w:pPr>
      <w:r w:rsidRPr="00EB235B">
        <w:rPr>
          <w:b/>
          <w:lang w:val="ro-MD"/>
        </w:rPr>
        <w:t>NOTA DE FUNDAMENTARE</w:t>
      </w:r>
    </w:p>
    <w:p w14:paraId="3BBE21A4" w14:textId="77777777" w:rsidR="00F67785" w:rsidRPr="00EB235B" w:rsidRDefault="00F67785" w:rsidP="00F67785">
      <w:pPr>
        <w:tabs>
          <w:tab w:val="left" w:pos="2700"/>
        </w:tabs>
        <w:spacing w:line="276" w:lineRule="auto"/>
        <w:jc w:val="center"/>
        <w:rPr>
          <w:b/>
          <w:lang w:val="ro-MD"/>
        </w:rPr>
      </w:pPr>
      <w:r w:rsidRPr="00EB235B">
        <w:rPr>
          <w:b/>
          <w:lang w:val="ro-MD"/>
        </w:rPr>
        <w:t xml:space="preserve">la proiectul de decizie ,,Cu privire la stabilirea suplimentelor la salariul de </w:t>
      </w:r>
      <w:proofErr w:type="spellStart"/>
      <w:r w:rsidRPr="00EB235B">
        <w:rPr>
          <w:b/>
          <w:lang w:val="ro-MD"/>
        </w:rPr>
        <w:t>funcţie</w:t>
      </w:r>
      <w:proofErr w:type="spellEnd"/>
      <w:r w:rsidRPr="00EB235B">
        <w:rPr>
          <w:b/>
          <w:lang w:val="ro-MD"/>
        </w:rPr>
        <w:t xml:space="preserve"> lunar</w:t>
      </w:r>
    </w:p>
    <w:p w14:paraId="081D60D4" w14:textId="0978F7D7" w:rsidR="00F67785" w:rsidRPr="00EB235B" w:rsidRDefault="00F67785" w:rsidP="00F67785">
      <w:pPr>
        <w:tabs>
          <w:tab w:val="left" w:pos="2700"/>
        </w:tabs>
        <w:spacing w:line="276" w:lineRule="auto"/>
        <w:jc w:val="center"/>
        <w:rPr>
          <w:b/>
          <w:lang w:val="ro-MD"/>
        </w:rPr>
      </w:pPr>
      <w:r w:rsidRPr="00EB235B">
        <w:rPr>
          <w:b/>
          <w:lang w:val="ro-MD"/>
        </w:rPr>
        <w:t xml:space="preserve">pentru </w:t>
      </w:r>
      <w:r w:rsidR="00717AE1" w:rsidRPr="00EB235B">
        <w:rPr>
          <w:b/>
          <w:lang w:val="ro-MD"/>
        </w:rPr>
        <w:t xml:space="preserve">semestrul II al anului 2025 </w:t>
      </w:r>
      <w:r w:rsidRPr="00EB235B">
        <w:rPr>
          <w:b/>
          <w:lang w:val="ro-MD"/>
        </w:rPr>
        <w:t>personalului de conducere</w:t>
      </w:r>
    </w:p>
    <w:p w14:paraId="6A186D18" w14:textId="77777777" w:rsidR="00F67785" w:rsidRPr="00EB235B" w:rsidRDefault="00F67785" w:rsidP="00F67785">
      <w:pPr>
        <w:tabs>
          <w:tab w:val="left" w:pos="2700"/>
        </w:tabs>
        <w:spacing w:line="276" w:lineRule="auto"/>
        <w:jc w:val="center"/>
        <w:rPr>
          <w:b/>
          <w:lang w:val="ro-MD"/>
        </w:rPr>
      </w:pPr>
      <w:r w:rsidRPr="00EB235B">
        <w:rPr>
          <w:b/>
          <w:lang w:val="ro-MD"/>
        </w:rPr>
        <w:t xml:space="preserve">al </w:t>
      </w:r>
      <w:proofErr w:type="spellStart"/>
      <w:r w:rsidRPr="00EB235B">
        <w:rPr>
          <w:b/>
          <w:lang w:val="ro-MD"/>
        </w:rPr>
        <w:t>instituţiilor</w:t>
      </w:r>
      <w:proofErr w:type="spellEnd"/>
      <w:r w:rsidRPr="00EB235B">
        <w:rPr>
          <w:b/>
          <w:lang w:val="ro-MD"/>
        </w:rPr>
        <w:t xml:space="preserve"> medico-sanitare publice din raionul </w:t>
      </w:r>
      <w:proofErr w:type="spellStart"/>
      <w:r w:rsidRPr="00EB235B">
        <w:rPr>
          <w:b/>
          <w:lang w:val="ro-MD"/>
        </w:rPr>
        <w:t>Floreşti</w:t>
      </w:r>
      <w:proofErr w:type="spellEnd"/>
      <w:r w:rsidRPr="00EB235B">
        <w:rPr>
          <w:b/>
          <w:lang w:val="ro-MD"/>
        </w:rPr>
        <w:t>”</w:t>
      </w:r>
    </w:p>
    <w:p w14:paraId="461E27E1" w14:textId="77777777" w:rsidR="00F67785" w:rsidRPr="00EB235B" w:rsidRDefault="00F67785" w:rsidP="00F67785">
      <w:pPr>
        <w:rPr>
          <w:lang w:val="ro-MD"/>
        </w:rPr>
      </w:pP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6"/>
      </w:tblGrid>
      <w:tr w:rsidR="00F67785" w:rsidRPr="00EB235B" w14:paraId="509D8DD2" w14:textId="77777777" w:rsidTr="00256E61">
        <w:tc>
          <w:tcPr>
            <w:tcW w:w="5000" w:type="pct"/>
          </w:tcPr>
          <w:p w14:paraId="0DECCDBD" w14:textId="77777777" w:rsidR="00F67785" w:rsidRPr="00EB235B" w:rsidRDefault="00F67785" w:rsidP="00F67785">
            <w:pPr>
              <w:numPr>
                <w:ilvl w:val="3"/>
                <w:numId w:val="5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ro-MD"/>
              </w:rPr>
            </w:pPr>
            <w:r w:rsidRPr="00EB235B">
              <w:rPr>
                <w:b/>
                <w:bCs/>
                <w:lang w:val="ro-MD"/>
              </w:rPr>
              <w:t>Denumirea sau numele autorului și, după caz, a/al participanților la elaborarea proiectului actului normativ</w:t>
            </w:r>
          </w:p>
        </w:tc>
      </w:tr>
      <w:tr w:rsidR="00F67785" w:rsidRPr="00EB235B" w14:paraId="606048EC" w14:textId="77777777" w:rsidTr="00256E61">
        <w:tc>
          <w:tcPr>
            <w:tcW w:w="5000" w:type="pct"/>
          </w:tcPr>
          <w:p w14:paraId="47569A0A" w14:textId="77777777" w:rsidR="00F67785" w:rsidRPr="00EB235B" w:rsidRDefault="00F67785" w:rsidP="001B6332">
            <w:pPr>
              <w:rPr>
                <w:lang w:val="ro-MD"/>
              </w:rPr>
            </w:pPr>
            <w:r w:rsidRPr="00EB235B">
              <w:rPr>
                <w:lang w:val="ro-MD"/>
              </w:rPr>
              <w:t xml:space="preserve">Vlas Iurie, </w:t>
            </w:r>
            <w:proofErr w:type="spellStart"/>
            <w:r w:rsidRPr="00EB235B">
              <w:rPr>
                <w:lang w:val="ro-MD"/>
              </w:rPr>
              <w:t>vicepreşedinte</w:t>
            </w:r>
            <w:proofErr w:type="spellEnd"/>
            <w:r w:rsidRPr="00EB235B">
              <w:rPr>
                <w:lang w:val="ro-MD"/>
              </w:rPr>
              <w:t xml:space="preserve"> al raionului, secretarul Consiliului raional </w:t>
            </w:r>
            <w:proofErr w:type="spellStart"/>
            <w:r w:rsidRPr="00EB235B">
              <w:rPr>
                <w:lang w:val="ro-MD"/>
              </w:rPr>
              <w:t>Floreşti</w:t>
            </w:r>
            <w:proofErr w:type="spellEnd"/>
            <w:r w:rsidR="001B6332" w:rsidRPr="00EB235B">
              <w:rPr>
                <w:lang w:val="ro-MD"/>
              </w:rPr>
              <w:t xml:space="preserve">, </w:t>
            </w:r>
            <w:r w:rsidRPr="00EB235B">
              <w:rPr>
                <w:lang w:val="ro-MD"/>
              </w:rPr>
              <w:t xml:space="preserve">conducătorii </w:t>
            </w:r>
            <w:proofErr w:type="spellStart"/>
            <w:r w:rsidRPr="00EB235B">
              <w:rPr>
                <w:lang w:val="ro-MD"/>
              </w:rPr>
              <w:t>instituţiilor</w:t>
            </w:r>
            <w:proofErr w:type="spellEnd"/>
            <w:r w:rsidRPr="00EB235B">
              <w:rPr>
                <w:lang w:val="ro-MD"/>
              </w:rPr>
              <w:t xml:space="preserve"> medico-sanitare publice</w:t>
            </w:r>
            <w:r w:rsidR="001B6332" w:rsidRPr="00EB235B">
              <w:rPr>
                <w:lang w:val="ro-MD"/>
              </w:rPr>
              <w:t xml:space="preserve"> </w:t>
            </w:r>
            <w:proofErr w:type="spellStart"/>
            <w:r w:rsidR="001B6332" w:rsidRPr="00EB235B">
              <w:rPr>
                <w:lang w:val="ro-MD"/>
              </w:rPr>
              <w:t>şi</w:t>
            </w:r>
            <w:proofErr w:type="spellEnd"/>
            <w:r w:rsidR="001B6332" w:rsidRPr="00EB235B">
              <w:rPr>
                <w:lang w:val="ro-MD"/>
              </w:rPr>
              <w:t xml:space="preserve"> </w:t>
            </w:r>
            <w:proofErr w:type="spellStart"/>
            <w:r w:rsidR="001B6332" w:rsidRPr="00EB235B">
              <w:rPr>
                <w:lang w:val="ro-MD"/>
              </w:rPr>
              <w:t>Secţia</w:t>
            </w:r>
            <w:proofErr w:type="spellEnd"/>
            <w:r w:rsidR="001B6332" w:rsidRPr="00EB235B">
              <w:rPr>
                <w:lang w:val="ro-MD"/>
              </w:rPr>
              <w:t xml:space="preserve"> Juridică, Resurse Umane </w:t>
            </w:r>
            <w:proofErr w:type="spellStart"/>
            <w:r w:rsidR="001B6332" w:rsidRPr="00EB235B">
              <w:rPr>
                <w:lang w:val="ro-MD"/>
              </w:rPr>
              <w:t>şi</w:t>
            </w:r>
            <w:proofErr w:type="spellEnd"/>
            <w:r w:rsidR="001B6332" w:rsidRPr="00EB235B">
              <w:rPr>
                <w:lang w:val="ro-MD"/>
              </w:rPr>
              <w:t xml:space="preserve"> </w:t>
            </w:r>
            <w:proofErr w:type="spellStart"/>
            <w:r w:rsidR="001B6332" w:rsidRPr="00EB235B">
              <w:rPr>
                <w:lang w:val="ro-MD"/>
              </w:rPr>
              <w:t>Administraţie</w:t>
            </w:r>
            <w:proofErr w:type="spellEnd"/>
            <w:r w:rsidR="001B6332" w:rsidRPr="00EB235B">
              <w:rPr>
                <w:lang w:val="ro-MD"/>
              </w:rPr>
              <w:t xml:space="preserve"> Publică</w:t>
            </w:r>
          </w:p>
        </w:tc>
      </w:tr>
      <w:tr w:rsidR="00F67785" w:rsidRPr="00EB235B" w14:paraId="20151399" w14:textId="77777777" w:rsidTr="00256E61">
        <w:tc>
          <w:tcPr>
            <w:tcW w:w="5000" w:type="pct"/>
          </w:tcPr>
          <w:p w14:paraId="68DA7706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 xml:space="preserve">2. </w:t>
            </w:r>
            <w:proofErr w:type="spellStart"/>
            <w:r w:rsidRPr="00EB235B">
              <w:rPr>
                <w:b/>
                <w:lang w:val="ro-MD"/>
              </w:rPr>
              <w:t>Condiţiile</w:t>
            </w:r>
            <w:proofErr w:type="spellEnd"/>
            <w:r w:rsidRPr="00EB235B">
              <w:rPr>
                <w:b/>
                <w:lang w:val="ro-MD"/>
              </w:rPr>
              <w:t xml:space="preserve"> ce au impus elaborarea proiectului </w:t>
            </w:r>
            <w:r w:rsidRPr="00EB235B">
              <w:rPr>
                <w:b/>
                <w:bCs/>
                <w:lang w:val="ro-MD"/>
              </w:rPr>
              <w:t>actului normativ</w:t>
            </w:r>
          </w:p>
        </w:tc>
      </w:tr>
      <w:tr w:rsidR="00F67785" w:rsidRPr="00EB235B" w14:paraId="2F9300F0" w14:textId="77777777" w:rsidTr="00256E61">
        <w:tc>
          <w:tcPr>
            <w:tcW w:w="5000" w:type="pct"/>
          </w:tcPr>
          <w:p w14:paraId="307A16E6" w14:textId="77777777" w:rsidR="00FC77EB" w:rsidRPr="00EB235B" w:rsidRDefault="00F67785" w:rsidP="00235088">
            <w:pPr>
              <w:rPr>
                <w:lang w:val="ro-MD"/>
              </w:rPr>
            </w:pPr>
            <w:r w:rsidRPr="00EB235B">
              <w:rPr>
                <w:rFonts w:eastAsiaTheme="minorEastAsia"/>
                <w:lang w:val="ro-MD"/>
              </w:rPr>
              <w:t>Prezentul proiect de</w:t>
            </w:r>
            <w:r w:rsidR="00235088" w:rsidRPr="00EB235B">
              <w:rPr>
                <w:rFonts w:eastAsiaTheme="minorEastAsia"/>
                <w:lang w:val="ro-MD"/>
              </w:rPr>
              <w:t xml:space="preserve"> decizie a fost elaborat în </w:t>
            </w:r>
            <w:r w:rsidR="003D7917" w:rsidRPr="00EB235B">
              <w:rPr>
                <w:rFonts w:eastAsiaTheme="minorEastAsia"/>
                <w:lang w:val="ro-MD"/>
              </w:rPr>
              <w:t xml:space="preserve">scopul </w:t>
            </w:r>
            <w:r w:rsidR="003D7917" w:rsidRPr="00EB235B">
              <w:rPr>
                <w:lang w:val="ro-MD"/>
              </w:rPr>
              <w:t xml:space="preserve"> </w:t>
            </w:r>
            <w:r w:rsidR="00214BDC" w:rsidRPr="00EB235B">
              <w:rPr>
                <w:lang w:val="ro-MD"/>
              </w:rPr>
              <w:t xml:space="preserve">stabilirii suplimentelor la salariile de </w:t>
            </w:r>
            <w:proofErr w:type="spellStart"/>
            <w:r w:rsidR="00214BDC" w:rsidRPr="00EB235B">
              <w:rPr>
                <w:lang w:val="ro-MD"/>
              </w:rPr>
              <w:t>funcţie</w:t>
            </w:r>
            <w:proofErr w:type="spellEnd"/>
            <w:r w:rsidR="00214BDC" w:rsidRPr="00EB235B">
              <w:rPr>
                <w:lang w:val="ro-MD"/>
              </w:rPr>
              <w:t xml:space="preserve"> personalului de conducere din </w:t>
            </w:r>
            <w:proofErr w:type="spellStart"/>
            <w:r w:rsidR="00214BDC" w:rsidRPr="00EB235B">
              <w:rPr>
                <w:lang w:val="ro-MD"/>
              </w:rPr>
              <w:t>instituţiile</w:t>
            </w:r>
            <w:proofErr w:type="spellEnd"/>
            <w:r w:rsidR="00214BDC" w:rsidRPr="00EB235B">
              <w:rPr>
                <w:lang w:val="ro-MD"/>
              </w:rPr>
              <w:t xml:space="preserve"> medico-sanitare publice încadrate în sistemul asigurării obligatorii de </w:t>
            </w:r>
            <w:proofErr w:type="spellStart"/>
            <w:r w:rsidR="00214BDC" w:rsidRPr="00EB235B">
              <w:rPr>
                <w:lang w:val="ro-MD"/>
              </w:rPr>
              <w:t>asistenţă</w:t>
            </w:r>
            <w:proofErr w:type="spellEnd"/>
            <w:r w:rsidR="00214BDC" w:rsidRPr="00EB235B">
              <w:rPr>
                <w:lang w:val="ro-MD"/>
              </w:rPr>
              <w:t xml:space="preserve"> medicală, pentru </w:t>
            </w:r>
            <w:proofErr w:type="spellStart"/>
            <w:r w:rsidR="00137041" w:rsidRPr="00EB235B">
              <w:rPr>
                <w:lang w:val="ro-MD"/>
              </w:rPr>
              <w:t>smestrul</w:t>
            </w:r>
            <w:proofErr w:type="spellEnd"/>
            <w:r w:rsidR="00137041" w:rsidRPr="00EB235B">
              <w:rPr>
                <w:lang w:val="ro-MD"/>
              </w:rPr>
              <w:t xml:space="preserve"> II al anului </w:t>
            </w:r>
            <w:r w:rsidR="009A3096" w:rsidRPr="00EB235B">
              <w:rPr>
                <w:lang w:val="ro-MD"/>
              </w:rPr>
              <w:t xml:space="preserve">2025, </w:t>
            </w:r>
            <w:r w:rsidR="00214BDC" w:rsidRPr="00EB235B">
              <w:rPr>
                <w:lang w:val="ro-MD"/>
              </w:rPr>
              <w:t xml:space="preserve">lunile </w:t>
            </w:r>
            <w:r w:rsidR="009A4EA5" w:rsidRPr="00EB235B">
              <w:rPr>
                <w:lang w:val="ro-MD"/>
              </w:rPr>
              <w:t>iulie-decembrie</w:t>
            </w:r>
            <w:r w:rsidR="00730BF4" w:rsidRPr="00EB235B">
              <w:rPr>
                <w:lang w:val="ro-MD"/>
              </w:rPr>
              <w:t xml:space="preserve">, conform evaluării indicatorilor de </w:t>
            </w:r>
            <w:proofErr w:type="spellStart"/>
            <w:r w:rsidR="00730BF4" w:rsidRPr="00EB235B">
              <w:rPr>
                <w:lang w:val="ro-MD"/>
              </w:rPr>
              <w:t>performanţă</w:t>
            </w:r>
            <w:proofErr w:type="spellEnd"/>
            <w:r w:rsidR="00730BF4" w:rsidRPr="00EB235B">
              <w:rPr>
                <w:lang w:val="ro-MD"/>
              </w:rPr>
              <w:t xml:space="preserve"> în activitatea desfășurată în semestrul I al anului 2025</w:t>
            </w:r>
            <w:r w:rsidR="00214BDC" w:rsidRPr="00EB235B">
              <w:rPr>
                <w:lang w:val="ro-MD"/>
              </w:rPr>
              <w:t xml:space="preserve">. </w:t>
            </w:r>
          </w:p>
          <w:p w14:paraId="639D9611" w14:textId="57816F5F" w:rsidR="00F67785" w:rsidRPr="00EB235B" w:rsidRDefault="00FC77EB" w:rsidP="00235088">
            <w:pPr>
              <w:rPr>
                <w:lang w:val="ro-MD"/>
              </w:rPr>
            </w:pPr>
            <w:r w:rsidRPr="00EB235B">
              <w:rPr>
                <w:lang w:val="ro-MD"/>
              </w:rPr>
              <w:t xml:space="preserve">Menționăm că </w:t>
            </w:r>
            <w:r w:rsidR="00214BDC" w:rsidRPr="00EB235B">
              <w:rPr>
                <w:lang w:val="ro-MD"/>
              </w:rPr>
              <w:t xml:space="preserve">Consiliul raional </w:t>
            </w:r>
            <w:proofErr w:type="spellStart"/>
            <w:r w:rsidR="00214BDC" w:rsidRPr="00EB235B">
              <w:rPr>
                <w:lang w:val="ro-MD"/>
              </w:rPr>
              <w:t>Floreşti</w:t>
            </w:r>
            <w:proofErr w:type="spellEnd"/>
            <w:r w:rsidR="00214BDC" w:rsidRPr="00EB235B">
              <w:rPr>
                <w:lang w:val="ro-MD"/>
              </w:rPr>
              <w:t xml:space="preserve"> este fondator al IMSP vizate în proiectul de decizie </w:t>
            </w:r>
            <w:proofErr w:type="spellStart"/>
            <w:r w:rsidR="00214BDC" w:rsidRPr="00EB235B">
              <w:rPr>
                <w:lang w:val="ro-MD"/>
              </w:rPr>
              <w:t>şi</w:t>
            </w:r>
            <w:proofErr w:type="spellEnd"/>
            <w:r w:rsidR="00214BDC" w:rsidRPr="00EB235B">
              <w:rPr>
                <w:lang w:val="ro-MD"/>
              </w:rPr>
              <w:t xml:space="preserve"> în conformitate cu Regulamentul privind salarizarea </w:t>
            </w:r>
            <w:proofErr w:type="spellStart"/>
            <w:r w:rsidR="00214BDC" w:rsidRPr="00EB235B">
              <w:rPr>
                <w:lang w:val="ro-MD"/>
              </w:rPr>
              <w:t>angajaţilor</w:t>
            </w:r>
            <w:proofErr w:type="spellEnd"/>
            <w:r w:rsidR="00214BDC" w:rsidRPr="00EB235B">
              <w:rPr>
                <w:lang w:val="ro-MD"/>
              </w:rPr>
              <w:t xml:space="preserve"> din </w:t>
            </w:r>
            <w:proofErr w:type="spellStart"/>
            <w:r w:rsidR="00214BDC" w:rsidRPr="00EB235B">
              <w:rPr>
                <w:lang w:val="ro-MD"/>
              </w:rPr>
              <w:t>instituţiile</w:t>
            </w:r>
            <w:proofErr w:type="spellEnd"/>
            <w:r w:rsidR="00214BDC" w:rsidRPr="00EB235B">
              <w:rPr>
                <w:lang w:val="ro-MD"/>
              </w:rPr>
              <w:t xml:space="preserve"> medico-sanitare publice încadrate în sistemul asigurării obligatorii de </w:t>
            </w:r>
            <w:proofErr w:type="spellStart"/>
            <w:r w:rsidR="00214BDC" w:rsidRPr="00EB235B">
              <w:rPr>
                <w:lang w:val="ro-MD"/>
              </w:rPr>
              <w:t>asistenţă</w:t>
            </w:r>
            <w:proofErr w:type="spellEnd"/>
            <w:r w:rsidR="00214BDC" w:rsidRPr="00EB235B">
              <w:rPr>
                <w:lang w:val="ro-MD"/>
              </w:rPr>
              <w:t xml:space="preserve"> medicală, aprobat prin </w:t>
            </w:r>
            <w:proofErr w:type="spellStart"/>
            <w:r w:rsidR="00214BDC" w:rsidRPr="00EB235B">
              <w:rPr>
                <w:lang w:val="ro-MD"/>
              </w:rPr>
              <w:t>Hotărîrea</w:t>
            </w:r>
            <w:proofErr w:type="spellEnd"/>
            <w:r w:rsidR="00214BDC" w:rsidRPr="00EB235B">
              <w:rPr>
                <w:lang w:val="ro-MD"/>
              </w:rPr>
              <w:t xml:space="preserve"> Guvernului Republicii Moldova nr.</w:t>
            </w:r>
            <w:r w:rsidR="00906F1D" w:rsidRPr="00EB235B">
              <w:rPr>
                <w:lang w:val="ro-MD"/>
              </w:rPr>
              <w:t>837 din 06 iulie 201</w:t>
            </w:r>
            <w:r w:rsidR="00EB235B" w:rsidRPr="00EB235B">
              <w:rPr>
                <w:lang w:val="ro-MD"/>
              </w:rPr>
              <w:t>6</w:t>
            </w:r>
            <w:r w:rsidR="00906F1D" w:rsidRPr="00EB235B">
              <w:rPr>
                <w:lang w:val="ro-MD"/>
              </w:rPr>
              <w:t xml:space="preserve"> </w:t>
            </w:r>
            <w:proofErr w:type="spellStart"/>
            <w:r w:rsidR="00906F1D" w:rsidRPr="00EB235B">
              <w:rPr>
                <w:lang w:val="ro-MD"/>
              </w:rPr>
              <w:t>şi</w:t>
            </w:r>
            <w:proofErr w:type="spellEnd"/>
            <w:r w:rsidR="00906F1D" w:rsidRPr="00EB235B">
              <w:rPr>
                <w:lang w:val="ro-MD"/>
              </w:rPr>
              <w:t xml:space="preserve"> Ordinul Ministrului </w:t>
            </w:r>
            <w:proofErr w:type="spellStart"/>
            <w:r w:rsidR="00906F1D" w:rsidRPr="00EB235B">
              <w:rPr>
                <w:lang w:val="ro-MD"/>
              </w:rPr>
              <w:t>Sănătăţii</w:t>
            </w:r>
            <w:proofErr w:type="spellEnd"/>
            <w:r w:rsidR="00906F1D" w:rsidRPr="00EB235B">
              <w:rPr>
                <w:lang w:val="ro-MD"/>
              </w:rPr>
              <w:t xml:space="preserve"> nr.470/2023 ,,Cu privire la evaluarea indicatorilor de </w:t>
            </w:r>
            <w:proofErr w:type="spellStart"/>
            <w:r w:rsidR="00906F1D" w:rsidRPr="00EB235B">
              <w:rPr>
                <w:lang w:val="ro-MD"/>
              </w:rPr>
              <w:t>performanţă</w:t>
            </w:r>
            <w:proofErr w:type="spellEnd"/>
            <w:r w:rsidR="00906F1D" w:rsidRPr="00EB235B">
              <w:rPr>
                <w:lang w:val="ro-MD"/>
              </w:rPr>
              <w:t xml:space="preserve"> al </w:t>
            </w:r>
            <w:proofErr w:type="spellStart"/>
            <w:r w:rsidR="00906F1D" w:rsidRPr="00EB235B">
              <w:rPr>
                <w:lang w:val="ro-MD"/>
              </w:rPr>
              <w:t>activităţii</w:t>
            </w:r>
            <w:proofErr w:type="spellEnd"/>
            <w:r w:rsidR="00906F1D" w:rsidRPr="00EB235B">
              <w:rPr>
                <w:lang w:val="ro-MD"/>
              </w:rPr>
              <w:t xml:space="preserve"> </w:t>
            </w:r>
            <w:proofErr w:type="spellStart"/>
            <w:r w:rsidR="00906F1D" w:rsidRPr="00EB235B">
              <w:rPr>
                <w:lang w:val="ro-MD"/>
              </w:rPr>
              <w:t>instituţiei</w:t>
            </w:r>
            <w:proofErr w:type="spellEnd"/>
            <w:r w:rsidR="00906F1D" w:rsidRPr="00EB235B">
              <w:rPr>
                <w:lang w:val="ro-MD"/>
              </w:rPr>
              <w:t xml:space="preserve"> medico-sanitare publice”</w:t>
            </w:r>
            <w:r w:rsidR="00235088" w:rsidRPr="00EB235B">
              <w:rPr>
                <w:lang w:val="ro-MD"/>
              </w:rPr>
              <w:t xml:space="preserve"> acordă suplimente</w:t>
            </w:r>
            <w:r w:rsidR="00214BDC" w:rsidRPr="00EB235B">
              <w:rPr>
                <w:lang w:val="ro-MD"/>
              </w:rPr>
              <w:t xml:space="preserve"> la salariile de </w:t>
            </w:r>
            <w:proofErr w:type="spellStart"/>
            <w:r w:rsidR="00214BDC" w:rsidRPr="00EB235B">
              <w:rPr>
                <w:lang w:val="ro-MD"/>
              </w:rPr>
              <w:t>funcţie</w:t>
            </w:r>
            <w:proofErr w:type="spellEnd"/>
            <w:r w:rsidR="00214BDC" w:rsidRPr="00EB235B">
              <w:rPr>
                <w:lang w:val="ro-MD"/>
              </w:rPr>
              <w:t xml:space="preserve"> personalului de conducere ale </w:t>
            </w:r>
            <w:proofErr w:type="spellStart"/>
            <w:r w:rsidR="000D37D7" w:rsidRPr="00EB235B">
              <w:rPr>
                <w:lang w:val="ro-MD"/>
              </w:rPr>
              <w:t>instituţiilor</w:t>
            </w:r>
            <w:proofErr w:type="spellEnd"/>
            <w:r w:rsidR="000D37D7" w:rsidRPr="00EB235B">
              <w:rPr>
                <w:lang w:val="ro-MD"/>
              </w:rPr>
              <w:t xml:space="preserve"> medico-sanitare publice</w:t>
            </w:r>
            <w:r w:rsidR="00214BDC" w:rsidRPr="00EB235B">
              <w:rPr>
                <w:lang w:val="ro-MD"/>
              </w:rPr>
              <w:t xml:space="preserve"> în </w:t>
            </w:r>
            <w:proofErr w:type="spellStart"/>
            <w:r w:rsidR="00214BDC" w:rsidRPr="00EB235B">
              <w:rPr>
                <w:lang w:val="ro-MD"/>
              </w:rPr>
              <w:t>dependenţă</w:t>
            </w:r>
            <w:proofErr w:type="spellEnd"/>
            <w:r w:rsidR="00214BDC" w:rsidRPr="00EB235B">
              <w:rPr>
                <w:lang w:val="ro-MD"/>
              </w:rPr>
              <w:t xml:space="preserve"> de indicatorii de </w:t>
            </w:r>
            <w:proofErr w:type="spellStart"/>
            <w:r w:rsidR="00214BDC" w:rsidRPr="00EB235B">
              <w:rPr>
                <w:lang w:val="ro-MD"/>
              </w:rPr>
              <w:t>performanţă</w:t>
            </w:r>
            <w:proofErr w:type="spellEnd"/>
            <w:r w:rsidR="00214BDC" w:rsidRPr="00EB235B">
              <w:rPr>
                <w:lang w:val="ro-MD"/>
              </w:rPr>
              <w:t xml:space="preserve"> în activitatea </w:t>
            </w:r>
            <w:proofErr w:type="spellStart"/>
            <w:r w:rsidR="00214BDC" w:rsidRPr="00EB235B">
              <w:rPr>
                <w:lang w:val="ro-MD"/>
              </w:rPr>
              <w:t>instituţiei</w:t>
            </w:r>
            <w:proofErr w:type="spellEnd"/>
            <w:r w:rsidR="00DB6047" w:rsidRPr="00EB235B">
              <w:rPr>
                <w:lang w:val="ro-MD"/>
              </w:rPr>
              <w:t>.</w:t>
            </w:r>
          </w:p>
        </w:tc>
      </w:tr>
      <w:tr w:rsidR="00F67785" w:rsidRPr="00EB235B" w14:paraId="1E8BBDF3" w14:textId="77777777" w:rsidTr="00256E61">
        <w:tc>
          <w:tcPr>
            <w:tcW w:w="5000" w:type="pct"/>
          </w:tcPr>
          <w:p w14:paraId="3597CD35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2.1.Temeiul legal sau, după caz, sursa proiectului actului normativ</w:t>
            </w:r>
          </w:p>
          <w:p w14:paraId="1BA831D0" w14:textId="3C6C07F5" w:rsidR="00F67785" w:rsidRPr="00EB235B" w:rsidRDefault="00F67785" w:rsidP="00190993">
            <w:pPr>
              <w:rPr>
                <w:lang w:val="ro-MD"/>
              </w:rPr>
            </w:pPr>
            <w:r w:rsidRPr="00EB235B">
              <w:rPr>
                <w:lang w:val="ro-MD"/>
              </w:rPr>
              <w:t>Proiectul de decizie este elaborat</w:t>
            </w:r>
            <w:r w:rsidR="00190993" w:rsidRPr="00EB235B">
              <w:rPr>
                <w:rFonts w:eastAsiaTheme="minorEastAsia"/>
                <w:lang w:val="ro-MD"/>
              </w:rPr>
              <w:t xml:space="preserve"> î</w:t>
            </w:r>
            <w:r w:rsidR="00190993" w:rsidRPr="00EB235B">
              <w:rPr>
                <w:lang w:val="ro-MD"/>
              </w:rPr>
              <w:t xml:space="preserve">n conformitate </w:t>
            </w:r>
            <w:r w:rsidR="00E30BAC" w:rsidRPr="00EB235B">
              <w:rPr>
                <w:lang w:val="ro-MD"/>
              </w:rPr>
              <w:t xml:space="preserve">Hotărârea </w:t>
            </w:r>
            <w:r w:rsidR="00BE769A" w:rsidRPr="00EB235B">
              <w:rPr>
                <w:bCs/>
                <w:lang w:val="ro-MD"/>
              </w:rPr>
              <w:t>Comisiei de evaluare și validare a indicatorilor de performanță</w:t>
            </w:r>
            <w:r w:rsidR="00BE769A" w:rsidRPr="00EB235B">
              <w:rPr>
                <w:lang w:val="ro-MD"/>
              </w:rPr>
              <w:t xml:space="preserve"> a activității </w:t>
            </w:r>
            <w:proofErr w:type="spellStart"/>
            <w:r w:rsidR="00AF50FD" w:rsidRPr="00EB235B">
              <w:rPr>
                <w:lang w:val="ro-MD"/>
              </w:rPr>
              <w:t>instituţiilor</w:t>
            </w:r>
            <w:proofErr w:type="spellEnd"/>
            <w:r w:rsidR="00AF50FD" w:rsidRPr="00EB235B">
              <w:rPr>
                <w:lang w:val="ro-MD"/>
              </w:rPr>
              <w:t xml:space="preserve"> medico-sanitare publice din raionul Florești </w:t>
            </w:r>
            <w:r w:rsidR="00E30BAC" w:rsidRPr="00EB235B">
              <w:rPr>
                <w:lang w:val="ro-MD"/>
              </w:rPr>
              <w:t>din 10 iulie 2025</w:t>
            </w:r>
            <w:r w:rsidR="00F959A8" w:rsidRPr="00EB235B">
              <w:rPr>
                <w:lang w:val="ro-MD"/>
              </w:rPr>
              <w:t xml:space="preserve">, </w:t>
            </w:r>
            <w:r w:rsidR="00190993" w:rsidRPr="00EB235B">
              <w:rPr>
                <w:lang w:val="ro-MD"/>
              </w:rPr>
              <w:t xml:space="preserve">punctele 26-28 din Regulamentul privind salarizarea </w:t>
            </w:r>
            <w:proofErr w:type="spellStart"/>
            <w:r w:rsidR="00190993" w:rsidRPr="00EB235B">
              <w:rPr>
                <w:lang w:val="ro-MD"/>
              </w:rPr>
              <w:t>angajaţilor</w:t>
            </w:r>
            <w:proofErr w:type="spellEnd"/>
            <w:r w:rsidR="00190993" w:rsidRPr="00EB235B">
              <w:rPr>
                <w:lang w:val="ro-MD"/>
              </w:rPr>
              <w:t xml:space="preserve"> din </w:t>
            </w:r>
            <w:proofErr w:type="spellStart"/>
            <w:r w:rsidR="00190993" w:rsidRPr="00EB235B">
              <w:rPr>
                <w:lang w:val="ro-MD"/>
              </w:rPr>
              <w:t>instituţiile</w:t>
            </w:r>
            <w:proofErr w:type="spellEnd"/>
            <w:r w:rsidR="00190993" w:rsidRPr="00EB235B">
              <w:rPr>
                <w:lang w:val="ro-MD"/>
              </w:rPr>
              <w:t xml:space="preserve"> medico-sanitare publice încadrate în sistemul asigurării obligatorii de </w:t>
            </w:r>
            <w:proofErr w:type="spellStart"/>
            <w:r w:rsidR="00190993" w:rsidRPr="00EB235B">
              <w:rPr>
                <w:lang w:val="ro-MD"/>
              </w:rPr>
              <w:t>asistenţă</w:t>
            </w:r>
            <w:proofErr w:type="spellEnd"/>
            <w:r w:rsidR="00190993" w:rsidRPr="00EB235B">
              <w:rPr>
                <w:lang w:val="ro-MD"/>
              </w:rPr>
              <w:t xml:space="preserve"> medicală, aprobat prin Hotărârea Guvernului Republicii Moldova nr.837/2016, Ordinul Ministrului </w:t>
            </w:r>
            <w:proofErr w:type="spellStart"/>
            <w:r w:rsidR="00190993" w:rsidRPr="00EB235B">
              <w:rPr>
                <w:lang w:val="ro-MD"/>
              </w:rPr>
              <w:t>Sănătăţii</w:t>
            </w:r>
            <w:proofErr w:type="spellEnd"/>
            <w:r w:rsidR="00190993" w:rsidRPr="00EB235B">
              <w:rPr>
                <w:lang w:val="ro-MD"/>
              </w:rPr>
              <w:t xml:space="preserve"> nr.470/2023 ,,Cu privire la evaluarea indicatorilor de </w:t>
            </w:r>
            <w:proofErr w:type="spellStart"/>
            <w:r w:rsidR="00190993" w:rsidRPr="00EB235B">
              <w:rPr>
                <w:lang w:val="ro-MD"/>
              </w:rPr>
              <w:t>performanţă</w:t>
            </w:r>
            <w:proofErr w:type="spellEnd"/>
            <w:r w:rsidR="00190993" w:rsidRPr="00EB235B">
              <w:rPr>
                <w:lang w:val="ro-MD"/>
              </w:rPr>
              <w:t xml:space="preserve"> al </w:t>
            </w:r>
            <w:proofErr w:type="spellStart"/>
            <w:r w:rsidR="00190993" w:rsidRPr="00EB235B">
              <w:rPr>
                <w:lang w:val="ro-MD"/>
              </w:rPr>
              <w:t>activităţii</w:t>
            </w:r>
            <w:proofErr w:type="spellEnd"/>
            <w:r w:rsidR="00190993" w:rsidRPr="00EB235B">
              <w:rPr>
                <w:lang w:val="ro-MD"/>
              </w:rPr>
              <w:t xml:space="preserve"> </w:t>
            </w:r>
            <w:proofErr w:type="spellStart"/>
            <w:r w:rsidR="00190993" w:rsidRPr="00EB235B">
              <w:rPr>
                <w:lang w:val="ro-MD"/>
              </w:rPr>
              <w:t>instituţiei</w:t>
            </w:r>
            <w:proofErr w:type="spellEnd"/>
            <w:r w:rsidR="00190993" w:rsidRPr="00EB235B">
              <w:rPr>
                <w:lang w:val="ro-MD"/>
              </w:rPr>
              <w:t xml:space="preserve"> medico-sanitare publice”, cu modificările ulterioare, </w:t>
            </w:r>
            <w:r w:rsidR="00D501F7" w:rsidRPr="00EB235B">
              <w:rPr>
                <w:lang w:val="ro-MD"/>
              </w:rPr>
              <w:t xml:space="preserve">art.5 alin.(1) și art.6 </w:t>
            </w:r>
            <w:proofErr w:type="spellStart"/>
            <w:r w:rsidR="00D501F7" w:rsidRPr="00EB235B">
              <w:rPr>
                <w:lang w:val="ro-MD"/>
              </w:rPr>
              <w:t>lit.b</w:t>
            </w:r>
            <w:proofErr w:type="spellEnd"/>
            <w:r w:rsidR="00D501F7" w:rsidRPr="00EB235B">
              <w:rPr>
                <w:lang w:val="ro-MD"/>
              </w:rPr>
              <w:t xml:space="preserve">) din Legea nr.411/1995 ocrotirii </w:t>
            </w:r>
            <w:proofErr w:type="spellStart"/>
            <w:r w:rsidR="00D501F7" w:rsidRPr="00EB235B">
              <w:rPr>
                <w:lang w:val="ro-MD"/>
              </w:rPr>
              <w:t>sănătăţii</w:t>
            </w:r>
            <w:proofErr w:type="spellEnd"/>
            <w:r w:rsidR="00D501F7" w:rsidRPr="00EB235B">
              <w:rPr>
                <w:lang w:val="ro-MD"/>
              </w:rPr>
              <w:t xml:space="preserve">, </w:t>
            </w:r>
            <w:r w:rsidR="00190993" w:rsidRPr="00EB235B">
              <w:rPr>
                <w:lang w:val="ro-MD"/>
              </w:rPr>
              <w:t xml:space="preserve">art.43 alin.(2) </w:t>
            </w:r>
            <w:proofErr w:type="spellStart"/>
            <w:r w:rsidR="00190993" w:rsidRPr="00EB235B">
              <w:rPr>
                <w:lang w:val="ro-MD"/>
              </w:rPr>
              <w:t>şi</w:t>
            </w:r>
            <w:proofErr w:type="spellEnd"/>
            <w:r w:rsidR="00190993" w:rsidRPr="00EB235B">
              <w:rPr>
                <w:lang w:val="ro-MD"/>
              </w:rPr>
              <w:t xml:space="preserve"> art.46 alin.(1) din Legea nr.436/2006 privind </w:t>
            </w:r>
            <w:proofErr w:type="spellStart"/>
            <w:r w:rsidR="00190993" w:rsidRPr="00EB235B">
              <w:rPr>
                <w:lang w:val="ro-MD"/>
              </w:rPr>
              <w:t>administraţia</w:t>
            </w:r>
            <w:proofErr w:type="spellEnd"/>
            <w:r w:rsidR="00190993" w:rsidRPr="00EB235B">
              <w:rPr>
                <w:lang w:val="ro-MD"/>
              </w:rPr>
              <w:t xml:space="preserve"> publică locală</w:t>
            </w:r>
            <w:r w:rsidR="00F959A8" w:rsidRPr="00EB235B">
              <w:rPr>
                <w:lang w:val="ro-MD"/>
              </w:rPr>
              <w:t>.</w:t>
            </w:r>
          </w:p>
        </w:tc>
      </w:tr>
      <w:tr w:rsidR="00F67785" w:rsidRPr="00EB235B" w14:paraId="70B4DE97" w14:textId="77777777" w:rsidTr="00256E61">
        <w:tc>
          <w:tcPr>
            <w:tcW w:w="5000" w:type="pct"/>
          </w:tcPr>
          <w:p w14:paraId="7202CE65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F67785" w:rsidRPr="00EB235B" w14:paraId="68FCDA20" w14:textId="77777777" w:rsidTr="00256E61">
        <w:tc>
          <w:tcPr>
            <w:tcW w:w="5000" w:type="pct"/>
          </w:tcPr>
          <w:p w14:paraId="65CC4841" w14:textId="77777777" w:rsidR="00F67785" w:rsidRPr="00EB235B" w:rsidRDefault="00F67785" w:rsidP="00256E61">
            <w:pPr>
              <w:rPr>
                <w:lang w:val="ro-MD"/>
              </w:rPr>
            </w:pPr>
            <w:r w:rsidRPr="00EB235B">
              <w:rPr>
                <w:lang w:val="ro-MD"/>
              </w:rPr>
              <w:t>Nu este aplicabil</w:t>
            </w:r>
          </w:p>
        </w:tc>
      </w:tr>
      <w:tr w:rsidR="00F67785" w:rsidRPr="00EB235B" w14:paraId="5316C407" w14:textId="77777777" w:rsidTr="00256E61">
        <w:tc>
          <w:tcPr>
            <w:tcW w:w="5000" w:type="pct"/>
          </w:tcPr>
          <w:p w14:paraId="4748E8C6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b/>
                <w:bCs/>
                <w:lang w:val="ro-MD"/>
              </w:rPr>
              <w:t>3. Obiectivele urmărite și soluțiile propuse</w:t>
            </w:r>
          </w:p>
        </w:tc>
      </w:tr>
      <w:tr w:rsidR="00F67785" w:rsidRPr="00EB235B" w14:paraId="47DFC7C3" w14:textId="77777777" w:rsidTr="00256E61">
        <w:tc>
          <w:tcPr>
            <w:tcW w:w="5000" w:type="pct"/>
          </w:tcPr>
          <w:p w14:paraId="2B6B210D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3.1. Principalele prevederi ale proiectului și evidențierea elementelor noi</w:t>
            </w:r>
          </w:p>
        </w:tc>
      </w:tr>
      <w:tr w:rsidR="00F67785" w:rsidRPr="00EB235B" w14:paraId="5B7877FB" w14:textId="77777777" w:rsidTr="00256E61">
        <w:tc>
          <w:tcPr>
            <w:tcW w:w="5000" w:type="pct"/>
          </w:tcPr>
          <w:p w14:paraId="6E66D25A" w14:textId="3A4B4794" w:rsidR="00730BF4" w:rsidRPr="00EB235B" w:rsidRDefault="00F67785" w:rsidP="00730BF4">
            <w:pPr>
              <w:jc w:val="both"/>
              <w:rPr>
                <w:lang w:val="ro-MD"/>
              </w:rPr>
            </w:pPr>
            <w:r w:rsidRPr="00EB235B">
              <w:rPr>
                <w:rFonts w:eastAsiaTheme="minorEastAsia"/>
                <w:lang w:val="ro-MD"/>
              </w:rPr>
              <w:t>1</w:t>
            </w:r>
            <w:r w:rsidR="00730BF4" w:rsidRPr="00EB235B">
              <w:rPr>
                <w:rFonts w:eastAsiaTheme="minorEastAsia"/>
                <w:lang w:val="ro-MD"/>
              </w:rPr>
              <w:t>.</w:t>
            </w:r>
            <w:r w:rsidR="005B04A4" w:rsidRPr="00EB235B">
              <w:rPr>
                <w:lang w:val="ro-MD"/>
              </w:rPr>
              <w:t xml:space="preserve"> </w:t>
            </w:r>
            <w:r w:rsidR="00730BF4" w:rsidRPr="00EB235B">
              <w:rPr>
                <w:lang w:val="ro-MD"/>
              </w:rPr>
              <w:t xml:space="preserve">Se stabilesc suplimente la salariul de </w:t>
            </w:r>
            <w:proofErr w:type="spellStart"/>
            <w:r w:rsidR="00730BF4" w:rsidRPr="00EB235B">
              <w:rPr>
                <w:lang w:val="ro-MD"/>
              </w:rPr>
              <w:t>funcţie</w:t>
            </w:r>
            <w:proofErr w:type="spellEnd"/>
            <w:r w:rsidR="00730BF4" w:rsidRPr="00EB235B">
              <w:rPr>
                <w:lang w:val="ro-MD"/>
              </w:rPr>
              <w:t xml:space="preserve"> lunar pentru semestrul II al anului 2025 (lunile iulie-decembrie</w:t>
            </w:r>
            <w:r w:rsidR="00730BF4" w:rsidRPr="00EB235B">
              <w:rPr>
                <w:b/>
                <w:lang w:val="ro-MD"/>
              </w:rPr>
              <w:t xml:space="preserve"> </w:t>
            </w:r>
            <w:r w:rsidR="00730BF4" w:rsidRPr="00EB235B">
              <w:rPr>
                <w:lang w:val="ro-MD"/>
              </w:rPr>
              <w:t xml:space="preserve">2025), personalului de conducere al </w:t>
            </w:r>
            <w:proofErr w:type="spellStart"/>
            <w:r w:rsidR="00730BF4" w:rsidRPr="00EB235B">
              <w:rPr>
                <w:lang w:val="ro-MD"/>
              </w:rPr>
              <w:t>instituţiilor</w:t>
            </w:r>
            <w:proofErr w:type="spellEnd"/>
            <w:r w:rsidR="00730BF4" w:rsidRPr="00EB235B">
              <w:rPr>
                <w:lang w:val="ro-MD"/>
              </w:rPr>
              <w:t xml:space="preserve"> medico-sanitare publice din raionul Florești, încadrate în sistemul asigurării obligatorii de </w:t>
            </w:r>
            <w:proofErr w:type="spellStart"/>
            <w:r w:rsidR="00730BF4" w:rsidRPr="00EB235B">
              <w:rPr>
                <w:lang w:val="ro-MD"/>
              </w:rPr>
              <w:t>asistenţă</w:t>
            </w:r>
            <w:proofErr w:type="spellEnd"/>
            <w:r w:rsidR="00730BF4" w:rsidRPr="00EB235B">
              <w:rPr>
                <w:lang w:val="ro-MD"/>
              </w:rPr>
              <w:t xml:space="preserve"> medicală, conform evaluării indicatorilor de </w:t>
            </w:r>
            <w:proofErr w:type="spellStart"/>
            <w:r w:rsidR="00730BF4" w:rsidRPr="00EB235B">
              <w:rPr>
                <w:lang w:val="ro-MD"/>
              </w:rPr>
              <w:t>performanţă</w:t>
            </w:r>
            <w:proofErr w:type="spellEnd"/>
            <w:r w:rsidR="00730BF4" w:rsidRPr="00EB235B">
              <w:rPr>
                <w:lang w:val="ro-MD"/>
              </w:rPr>
              <w:t xml:space="preserve"> în activitatea desfășurată în semestrul I al anului 2025, după cum urmează:</w:t>
            </w:r>
          </w:p>
          <w:p w14:paraId="6EFF6E16" w14:textId="79A0C206" w:rsidR="005B04A4" w:rsidRPr="00EB235B" w:rsidRDefault="005B04A4" w:rsidP="001B7EC6">
            <w:pPr>
              <w:jc w:val="both"/>
              <w:rPr>
                <w:lang w:val="ro-MD"/>
              </w:rPr>
            </w:pPr>
          </w:p>
          <w:p w14:paraId="582F318F" w14:textId="77777777" w:rsidR="005B04A4" w:rsidRPr="00EB235B" w:rsidRDefault="001B7EC6" w:rsidP="001B7EC6">
            <w:pPr>
              <w:tabs>
                <w:tab w:val="left" w:pos="426"/>
              </w:tabs>
              <w:jc w:val="both"/>
              <w:rPr>
                <w:lang w:val="ro-MD"/>
              </w:rPr>
            </w:pPr>
            <w:r w:rsidRPr="00EB235B">
              <w:rPr>
                <w:lang w:val="ro-MD"/>
              </w:rPr>
              <w:t>1)</w:t>
            </w:r>
            <w:r w:rsidR="005B04A4" w:rsidRPr="00EB235B">
              <w:rPr>
                <w:lang w:val="ro-MD"/>
              </w:rPr>
              <w:t xml:space="preserve">  </w:t>
            </w:r>
            <w:proofErr w:type="spellStart"/>
            <w:r w:rsidR="005B04A4" w:rsidRPr="00EB235B">
              <w:rPr>
                <w:lang w:val="ro-MD"/>
              </w:rPr>
              <w:t>Instituţia</w:t>
            </w:r>
            <w:proofErr w:type="spellEnd"/>
            <w:r w:rsidR="005B04A4" w:rsidRPr="00EB235B">
              <w:rPr>
                <w:lang w:val="ro-MD"/>
              </w:rPr>
              <w:t xml:space="preserve"> Medico-Sanitară Publică  Centrul Medicilor de Familie </w:t>
            </w:r>
            <w:proofErr w:type="spellStart"/>
            <w:r w:rsidR="005B04A4" w:rsidRPr="00EB235B">
              <w:rPr>
                <w:lang w:val="ro-MD"/>
              </w:rPr>
              <w:t>Floreşti</w:t>
            </w:r>
            <w:proofErr w:type="spellEnd"/>
            <w:r w:rsidR="005B04A4" w:rsidRPr="00EB235B">
              <w:rPr>
                <w:lang w:val="ro-MD"/>
              </w:rPr>
              <w:t>:</w:t>
            </w:r>
          </w:p>
          <w:p w14:paraId="258D26A0" w14:textId="77777777" w:rsidR="005B04A4" w:rsidRPr="00EB235B" w:rsidRDefault="001B7EC6" w:rsidP="001B7EC6">
            <w:pPr>
              <w:tabs>
                <w:tab w:val="left" w:pos="426"/>
              </w:tabs>
              <w:jc w:val="both"/>
              <w:rPr>
                <w:lang w:val="ro-MD"/>
              </w:rPr>
            </w:pPr>
            <w:r w:rsidRPr="00EB235B">
              <w:rPr>
                <w:lang w:val="ro-MD"/>
              </w:rPr>
              <w:t xml:space="preserve">a) </w:t>
            </w:r>
            <w:r w:rsidR="005B04A4" w:rsidRPr="00EB235B">
              <w:rPr>
                <w:lang w:val="ro-MD"/>
              </w:rPr>
              <w:t xml:space="preserve">Director - supliment de 50 % din salariul de </w:t>
            </w:r>
            <w:proofErr w:type="spellStart"/>
            <w:r w:rsidR="005B04A4" w:rsidRPr="00EB235B">
              <w:rPr>
                <w:lang w:val="ro-MD"/>
              </w:rPr>
              <w:t>funcţie</w:t>
            </w:r>
            <w:proofErr w:type="spellEnd"/>
            <w:r w:rsidR="005B04A4" w:rsidRPr="00EB235B">
              <w:rPr>
                <w:lang w:val="ro-MD"/>
              </w:rPr>
              <w:t>;</w:t>
            </w:r>
            <w:r w:rsidR="005B04A4" w:rsidRPr="00EB235B">
              <w:rPr>
                <w:rFonts w:ascii="Georgia" w:hAnsi="Georgia"/>
                <w:color w:val="000000"/>
                <w:sz w:val="15"/>
                <w:szCs w:val="15"/>
                <w:shd w:val="clear" w:color="auto" w:fill="FFFFFF"/>
                <w:lang w:val="ro-MD"/>
              </w:rPr>
              <w:t xml:space="preserve">  </w:t>
            </w:r>
          </w:p>
          <w:p w14:paraId="330F7C47" w14:textId="77777777" w:rsidR="005B04A4" w:rsidRPr="00EB235B" w:rsidRDefault="001B7EC6" w:rsidP="001B7EC6">
            <w:pPr>
              <w:jc w:val="both"/>
              <w:rPr>
                <w:lang w:val="ro-MD"/>
              </w:rPr>
            </w:pPr>
            <w:r w:rsidRPr="00EB235B">
              <w:rPr>
                <w:lang w:val="ro-MD"/>
              </w:rPr>
              <w:t xml:space="preserve">b) </w:t>
            </w:r>
            <w:proofErr w:type="spellStart"/>
            <w:r w:rsidR="005B04A4" w:rsidRPr="00EB235B">
              <w:rPr>
                <w:lang w:val="ro-MD"/>
              </w:rPr>
              <w:t>Vicedirector</w:t>
            </w:r>
            <w:proofErr w:type="spellEnd"/>
            <w:r w:rsidR="005B04A4" w:rsidRPr="00EB235B">
              <w:rPr>
                <w:lang w:val="ro-MD"/>
              </w:rPr>
              <w:t xml:space="preserve"> medical - supliment de 50 % din salariul de </w:t>
            </w:r>
            <w:proofErr w:type="spellStart"/>
            <w:r w:rsidR="005B04A4" w:rsidRPr="00EB235B">
              <w:rPr>
                <w:lang w:val="ro-MD"/>
              </w:rPr>
              <w:t>funcţie</w:t>
            </w:r>
            <w:proofErr w:type="spellEnd"/>
            <w:r w:rsidR="005B04A4" w:rsidRPr="00EB235B">
              <w:rPr>
                <w:lang w:val="ro-MD"/>
              </w:rPr>
              <w:t>.</w:t>
            </w:r>
          </w:p>
          <w:p w14:paraId="741F7373" w14:textId="77777777" w:rsidR="005B04A4" w:rsidRPr="00EB235B" w:rsidRDefault="00EA684A" w:rsidP="00EA684A">
            <w:pPr>
              <w:jc w:val="both"/>
              <w:rPr>
                <w:lang w:val="ro-MD"/>
              </w:rPr>
            </w:pPr>
            <w:r w:rsidRPr="00EB235B">
              <w:rPr>
                <w:lang w:val="ro-MD"/>
              </w:rPr>
              <w:t xml:space="preserve">2) </w:t>
            </w:r>
            <w:proofErr w:type="spellStart"/>
            <w:r w:rsidR="005B04A4" w:rsidRPr="00EB235B">
              <w:rPr>
                <w:lang w:val="ro-MD"/>
              </w:rPr>
              <w:t>Instituţia</w:t>
            </w:r>
            <w:proofErr w:type="spellEnd"/>
            <w:r w:rsidR="005B04A4" w:rsidRPr="00EB235B">
              <w:rPr>
                <w:lang w:val="ro-MD"/>
              </w:rPr>
              <w:t xml:space="preserve"> Medico-Sanitară Publică Centrul de Sănătate </w:t>
            </w:r>
            <w:proofErr w:type="spellStart"/>
            <w:r w:rsidR="005B04A4" w:rsidRPr="00EB235B">
              <w:rPr>
                <w:lang w:val="ro-MD"/>
              </w:rPr>
              <w:t>Ghindeşti</w:t>
            </w:r>
            <w:proofErr w:type="spellEnd"/>
            <w:r w:rsidR="005B04A4" w:rsidRPr="00EB235B">
              <w:rPr>
                <w:lang w:val="ro-MD"/>
              </w:rPr>
              <w:t>:</w:t>
            </w:r>
          </w:p>
          <w:p w14:paraId="759D03CD" w14:textId="77777777" w:rsidR="005B04A4" w:rsidRPr="00EB235B" w:rsidRDefault="00EA684A" w:rsidP="00EA684A">
            <w:pPr>
              <w:jc w:val="both"/>
              <w:rPr>
                <w:lang w:val="ro-MD"/>
              </w:rPr>
            </w:pPr>
            <w:r w:rsidRPr="00EB235B">
              <w:rPr>
                <w:lang w:val="ro-MD"/>
              </w:rPr>
              <w:t xml:space="preserve">a) </w:t>
            </w:r>
            <w:proofErr w:type="spellStart"/>
            <w:r w:rsidR="005B04A4" w:rsidRPr="00EB235B">
              <w:rPr>
                <w:lang w:val="ro-MD"/>
              </w:rPr>
              <w:t>Şef</w:t>
            </w:r>
            <w:proofErr w:type="spellEnd"/>
            <w:r w:rsidR="005B04A4" w:rsidRPr="00EB235B">
              <w:rPr>
                <w:lang w:val="ro-MD"/>
              </w:rPr>
              <w:t xml:space="preserve"> - supliment de 50 % din salariul de </w:t>
            </w:r>
            <w:proofErr w:type="spellStart"/>
            <w:r w:rsidR="005B04A4" w:rsidRPr="00EB235B">
              <w:rPr>
                <w:lang w:val="ro-MD"/>
              </w:rPr>
              <w:t>funcţie</w:t>
            </w:r>
            <w:proofErr w:type="spellEnd"/>
            <w:r w:rsidR="005B04A4" w:rsidRPr="00EB235B">
              <w:rPr>
                <w:lang w:val="ro-MD"/>
              </w:rPr>
              <w:t xml:space="preserve">. </w:t>
            </w:r>
          </w:p>
          <w:p w14:paraId="23A7C796" w14:textId="77777777" w:rsidR="005B04A4" w:rsidRPr="00EB235B" w:rsidRDefault="005B04A4" w:rsidP="005B04A4">
            <w:pPr>
              <w:pStyle w:val="a5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3)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Instituţia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Medico-Sanitară Publică Centrul de Sănătate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Mărculeşti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,,Grigore Bivol”:</w:t>
            </w:r>
          </w:p>
          <w:p w14:paraId="76A07F8F" w14:textId="38A449A3" w:rsidR="005B04A4" w:rsidRPr="00EB235B" w:rsidRDefault="005B04A4" w:rsidP="00EA684A">
            <w:pPr>
              <w:pStyle w:val="a5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a)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Şef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- supliment de </w:t>
            </w:r>
            <w:r w:rsidR="004A69B8"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50 </w:t>
            </w: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% din salariul de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funcţie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064A8864" w14:textId="77777777" w:rsidR="005B04A4" w:rsidRPr="00EB235B" w:rsidRDefault="005B04A4" w:rsidP="005B04A4">
            <w:pPr>
              <w:ind w:left="426" w:hanging="426"/>
              <w:jc w:val="both"/>
              <w:rPr>
                <w:lang w:val="ro-MD"/>
              </w:rPr>
            </w:pPr>
            <w:r w:rsidRPr="00EB235B">
              <w:rPr>
                <w:lang w:val="ro-MD"/>
              </w:rPr>
              <w:t xml:space="preserve">4) </w:t>
            </w:r>
            <w:proofErr w:type="spellStart"/>
            <w:r w:rsidRPr="00EB235B">
              <w:rPr>
                <w:lang w:val="ro-MD"/>
              </w:rPr>
              <w:t>Instituţia</w:t>
            </w:r>
            <w:proofErr w:type="spellEnd"/>
            <w:r w:rsidRPr="00EB235B">
              <w:rPr>
                <w:lang w:val="ro-MD"/>
              </w:rPr>
              <w:t xml:space="preserve"> Medico-Sanitară Publică Centrul de Sănătate </w:t>
            </w:r>
            <w:proofErr w:type="spellStart"/>
            <w:r w:rsidRPr="00EB235B">
              <w:rPr>
                <w:lang w:val="ro-MD"/>
              </w:rPr>
              <w:t>Ciutuleşti</w:t>
            </w:r>
            <w:proofErr w:type="spellEnd"/>
            <w:r w:rsidRPr="00EB235B">
              <w:rPr>
                <w:lang w:val="ro-MD"/>
              </w:rPr>
              <w:t>:</w:t>
            </w:r>
          </w:p>
          <w:p w14:paraId="745F061E" w14:textId="5D0F0521" w:rsidR="005B04A4" w:rsidRPr="00EB235B" w:rsidRDefault="005B04A4" w:rsidP="00EA684A">
            <w:pPr>
              <w:pStyle w:val="a5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a) </w:t>
            </w:r>
            <w:proofErr w:type="spellStart"/>
            <w:r w:rsidR="004A69B8" w:rsidRPr="00EB235B">
              <w:rPr>
                <w:rFonts w:ascii="Times New Roman" w:hAnsi="Times New Roman"/>
                <w:sz w:val="24"/>
                <w:szCs w:val="24"/>
                <w:lang w:val="ro-MD"/>
              </w:rPr>
              <w:t>Şef</w:t>
            </w:r>
            <w:proofErr w:type="spellEnd"/>
            <w:r w:rsidR="004A69B8"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- supliment de 35 % din salariul de </w:t>
            </w:r>
            <w:proofErr w:type="spellStart"/>
            <w:r w:rsidR="004A69B8" w:rsidRPr="00EB235B">
              <w:rPr>
                <w:rFonts w:ascii="Times New Roman" w:hAnsi="Times New Roman"/>
                <w:sz w:val="24"/>
                <w:szCs w:val="24"/>
                <w:lang w:val="ro-MD"/>
              </w:rPr>
              <w:t>funcţie</w:t>
            </w:r>
            <w:proofErr w:type="spellEnd"/>
            <w:r w:rsidR="004A69B8" w:rsidRPr="00EB235B">
              <w:rPr>
                <w:rFonts w:ascii="Times New Roman" w:hAnsi="Times New Roman"/>
                <w:sz w:val="24"/>
                <w:szCs w:val="24"/>
                <w:lang w:val="ro-MD"/>
              </w:rPr>
              <w:t>;</w:t>
            </w:r>
          </w:p>
          <w:p w14:paraId="7C7AAA06" w14:textId="77777777" w:rsidR="005B04A4" w:rsidRPr="00EB235B" w:rsidRDefault="005B04A4" w:rsidP="005B04A4">
            <w:pPr>
              <w:pStyle w:val="a5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5)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Instituţia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Medico-Sanitară Publică Centrul de Sănătate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Cuhureştii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de Sus:</w:t>
            </w:r>
          </w:p>
          <w:p w14:paraId="08D9B593" w14:textId="77777777" w:rsidR="005B04A4" w:rsidRPr="00EB235B" w:rsidRDefault="005B04A4" w:rsidP="00EA684A">
            <w:pPr>
              <w:pStyle w:val="a5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a)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Şef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- supliment de 50 % din salariul de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funcţie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23177297" w14:textId="77777777" w:rsidR="005B04A4" w:rsidRPr="00EB235B" w:rsidRDefault="005B04A4" w:rsidP="005B04A4">
            <w:pPr>
              <w:pStyle w:val="a5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6)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Instituţia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Medico-Sanitară Publică Centrul de Sănătate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Prodăneşti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:</w:t>
            </w:r>
          </w:p>
          <w:p w14:paraId="5593C872" w14:textId="77777777" w:rsidR="005B04A4" w:rsidRPr="00EB235B" w:rsidRDefault="005B04A4" w:rsidP="00EA684A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a)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Şef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- supliment de 50 % din salariul de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funcţie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217DA318" w14:textId="77777777" w:rsidR="005B04A4" w:rsidRPr="00EB235B" w:rsidRDefault="005B04A4" w:rsidP="005B04A4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7)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Instituţia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Medico-Sanitară Publică Centrul de Sănătate Sănătăuca:</w:t>
            </w:r>
          </w:p>
          <w:p w14:paraId="6BE695D9" w14:textId="77777777" w:rsidR="005B04A4" w:rsidRPr="00EB235B" w:rsidRDefault="005B04A4" w:rsidP="005B04A4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a)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Şef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- supliment de 50 % din salariul de </w:t>
            </w:r>
            <w:proofErr w:type="spellStart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funcţie</w:t>
            </w:r>
            <w:proofErr w:type="spellEnd"/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  <w:p w14:paraId="080FA6A3" w14:textId="77777777" w:rsidR="00F67785" w:rsidRPr="00EB235B" w:rsidRDefault="00EA684A" w:rsidP="00EA68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2. </w:t>
            </w:r>
            <w:r w:rsidR="005B04A4" w:rsidRPr="00EB235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Prezenta decizie poate fi contestată la Judecătoria Soroca (mun. Soroca, str. </w:t>
            </w:r>
            <w:proofErr w:type="spellStart"/>
            <w:r w:rsidR="005B04A4" w:rsidRPr="00EB235B">
              <w:rPr>
                <w:rFonts w:ascii="Times New Roman" w:hAnsi="Times New Roman"/>
                <w:sz w:val="24"/>
                <w:szCs w:val="24"/>
                <w:lang w:val="ro-MD"/>
              </w:rPr>
              <w:t>Independenţei</w:t>
            </w:r>
            <w:proofErr w:type="spellEnd"/>
            <w:r w:rsidR="005B04A4" w:rsidRPr="00EB235B">
              <w:rPr>
                <w:rFonts w:ascii="Times New Roman" w:hAnsi="Times New Roman"/>
                <w:sz w:val="24"/>
                <w:szCs w:val="24"/>
                <w:lang w:val="ro-MD"/>
              </w:rPr>
              <w:t>, 62) în termen de 30 de zile de la data comunicării, potrivit prevederilor Codului administrativ al Republicii Moldova nr.116/2018.</w:t>
            </w:r>
          </w:p>
        </w:tc>
      </w:tr>
      <w:tr w:rsidR="00F67785" w:rsidRPr="00EB235B" w14:paraId="06466D4B" w14:textId="77777777" w:rsidTr="00256E61">
        <w:tc>
          <w:tcPr>
            <w:tcW w:w="5000" w:type="pct"/>
          </w:tcPr>
          <w:p w14:paraId="379FBDF0" w14:textId="77777777" w:rsidR="00F67785" w:rsidRPr="00EB235B" w:rsidRDefault="00F67785" w:rsidP="005B04A4">
            <w:pPr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lastRenderedPageBreak/>
              <w:t>3.2. Opțiunile alternative analizate și motivele pentru care acestea nu au fost luate în considerare</w:t>
            </w:r>
          </w:p>
        </w:tc>
      </w:tr>
      <w:tr w:rsidR="00F67785" w:rsidRPr="00EB235B" w14:paraId="3EB835F5" w14:textId="77777777" w:rsidTr="00256E61">
        <w:tc>
          <w:tcPr>
            <w:tcW w:w="5000" w:type="pct"/>
          </w:tcPr>
          <w:p w14:paraId="56DB8633" w14:textId="77777777" w:rsidR="00F67785" w:rsidRPr="00EB235B" w:rsidRDefault="00F67785" w:rsidP="00256E61">
            <w:pPr>
              <w:rPr>
                <w:lang w:val="ro-MD"/>
              </w:rPr>
            </w:pPr>
            <w:r w:rsidRPr="00EB235B">
              <w:rPr>
                <w:lang w:val="ro-MD"/>
              </w:rPr>
              <w:t>Nu este aplicabil</w:t>
            </w:r>
          </w:p>
        </w:tc>
      </w:tr>
      <w:tr w:rsidR="00F67785" w:rsidRPr="00EB235B" w14:paraId="2087BAB0" w14:textId="77777777" w:rsidTr="00256E61">
        <w:tc>
          <w:tcPr>
            <w:tcW w:w="5000" w:type="pct"/>
          </w:tcPr>
          <w:p w14:paraId="3BFAD344" w14:textId="77777777" w:rsidR="00F67785" w:rsidRPr="00EB235B" w:rsidRDefault="00F67785" w:rsidP="00256E61">
            <w:pPr>
              <w:jc w:val="both"/>
              <w:rPr>
                <w:lang w:val="ro-MD"/>
              </w:rPr>
            </w:pPr>
            <w:r w:rsidRPr="00EB235B">
              <w:rPr>
                <w:b/>
                <w:bCs/>
                <w:lang w:val="ro-MD"/>
              </w:rPr>
              <w:t>4.Analiza impactului de reglementare</w:t>
            </w:r>
          </w:p>
        </w:tc>
      </w:tr>
      <w:tr w:rsidR="00F67785" w:rsidRPr="00EB235B" w14:paraId="49B608AC" w14:textId="77777777" w:rsidTr="00256E61">
        <w:tc>
          <w:tcPr>
            <w:tcW w:w="5000" w:type="pct"/>
          </w:tcPr>
          <w:p w14:paraId="1211A365" w14:textId="77777777" w:rsidR="00F67785" w:rsidRPr="00EB235B" w:rsidRDefault="00F67785" w:rsidP="00256E61">
            <w:pPr>
              <w:jc w:val="both"/>
              <w:rPr>
                <w:b/>
                <w:bCs/>
                <w:lang w:val="ro-MD"/>
              </w:rPr>
            </w:pPr>
            <w:r w:rsidRPr="00EB235B">
              <w:rPr>
                <w:b/>
                <w:lang w:val="ro-MD"/>
              </w:rPr>
              <w:t>4.1. Impactul asupra sectorului public</w:t>
            </w:r>
          </w:p>
        </w:tc>
      </w:tr>
      <w:tr w:rsidR="00F67785" w:rsidRPr="00EB235B" w14:paraId="6F11D131" w14:textId="77777777" w:rsidTr="00256E61">
        <w:tc>
          <w:tcPr>
            <w:tcW w:w="5000" w:type="pct"/>
          </w:tcPr>
          <w:p w14:paraId="6777840D" w14:textId="77777777" w:rsidR="00F67785" w:rsidRPr="00EB235B" w:rsidRDefault="00F67785" w:rsidP="00256E61">
            <w:pPr>
              <w:jc w:val="both"/>
              <w:rPr>
                <w:b/>
                <w:lang w:val="ro-MD"/>
              </w:rPr>
            </w:pPr>
            <w:r w:rsidRPr="00EB235B">
              <w:rPr>
                <w:color w:val="000000"/>
                <w:shd w:val="clear" w:color="auto" w:fill="FFFFFF"/>
                <w:lang w:val="ro-MD"/>
              </w:rPr>
              <w:t xml:space="preserve">Nu este aplicabil  </w:t>
            </w:r>
            <w:r w:rsidRPr="00EB235B">
              <w:rPr>
                <w:lang w:val="ro-MD"/>
              </w:rPr>
              <w:t xml:space="preserve"> </w:t>
            </w:r>
          </w:p>
        </w:tc>
      </w:tr>
      <w:tr w:rsidR="00F67785" w:rsidRPr="00EB235B" w14:paraId="426EE1AA" w14:textId="77777777" w:rsidTr="00256E61">
        <w:tc>
          <w:tcPr>
            <w:tcW w:w="5000" w:type="pct"/>
          </w:tcPr>
          <w:p w14:paraId="19934947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4.2</w:t>
            </w:r>
            <w:r w:rsidRPr="00EB235B">
              <w:rPr>
                <w:lang w:val="ro-MD"/>
              </w:rPr>
              <w:t xml:space="preserve">. </w:t>
            </w:r>
            <w:r w:rsidRPr="00EB235B">
              <w:rPr>
                <w:b/>
                <w:lang w:val="ro-MD"/>
              </w:rPr>
              <w:t>Impactul financiar și argumentarea costurilor estimative</w:t>
            </w:r>
          </w:p>
        </w:tc>
      </w:tr>
      <w:tr w:rsidR="00F67785" w:rsidRPr="00EB235B" w14:paraId="0BC7382E" w14:textId="77777777" w:rsidTr="00256E61">
        <w:tc>
          <w:tcPr>
            <w:tcW w:w="5000" w:type="pct"/>
          </w:tcPr>
          <w:p w14:paraId="32D40B6E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lang w:val="ro-MD"/>
              </w:rPr>
            </w:pPr>
            <w:r w:rsidRPr="00EB235B">
              <w:rPr>
                <w:lang w:val="ro-MD"/>
              </w:rPr>
              <w:t xml:space="preserve">Nu este aplicabil  </w:t>
            </w:r>
          </w:p>
        </w:tc>
      </w:tr>
      <w:tr w:rsidR="00F67785" w:rsidRPr="00EB235B" w14:paraId="77D27898" w14:textId="77777777" w:rsidTr="00256E61">
        <w:tc>
          <w:tcPr>
            <w:tcW w:w="5000" w:type="pct"/>
          </w:tcPr>
          <w:p w14:paraId="74C2FF8B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4.3. Impactul asupra sectorului privat</w:t>
            </w:r>
          </w:p>
        </w:tc>
      </w:tr>
      <w:tr w:rsidR="00F67785" w:rsidRPr="00EB235B" w14:paraId="4550860D" w14:textId="77777777" w:rsidTr="00256E61">
        <w:tc>
          <w:tcPr>
            <w:tcW w:w="5000" w:type="pct"/>
          </w:tcPr>
          <w:p w14:paraId="60695E38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EB235B">
              <w:rPr>
                <w:lang w:val="ro-MD"/>
              </w:rPr>
              <w:t>Nu este aplicabil</w:t>
            </w:r>
          </w:p>
        </w:tc>
      </w:tr>
      <w:tr w:rsidR="00F67785" w:rsidRPr="00EB235B" w14:paraId="48A144DB" w14:textId="77777777" w:rsidTr="00256E61">
        <w:tc>
          <w:tcPr>
            <w:tcW w:w="5000" w:type="pct"/>
          </w:tcPr>
          <w:p w14:paraId="3D33764B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4.4. Impactul social</w:t>
            </w:r>
          </w:p>
          <w:p w14:paraId="7A4DDF5A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4.4.1. Impactul asupra datelor cu caracter personal</w:t>
            </w:r>
          </w:p>
          <w:p w14:paraId="187E842C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4.4.2. Impactul asupra echității și egalității de gen</w:t>
            </w:r>
          </w:p>
        </w:tc>
      </w:tr>
      <w:tr w:rsidR="00F67785" w:rsidRPr="00EB235B" w14:paraId="132146A7" w14:textId="77777777" w:rsidTr="00256E61">
        <w:tc>
          <w:tcPr>
            <w:tcW w:w="5000" w:type="pct"/>
          </w:tcPr>
          <w:p w14:paraId="6DDB5A3A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lang w:val="ro-MD"/>
              </w:rPr>
              <w:t>Nu este aplicabil</w:t>
            </w:r>
          </w:p>
        </w:tc>
      </w:tr>
      <w:tr w:rsidR="00F67785" w:rsidRPr="00EB235B" w14:paraId="63810A78" w14:textId="77777777" w:rsidTr="00256E61">
        <w:tc>
          <w:tcPr>
            <w:tcW w:w="5000" w:type="pct"/>
          </w:tcPr>
          <w:p w14:paraId="7EA03793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4.5. Impactul asupra mediului</w:t>
            </w:r>
          </w:p>
        </w:tc>
      </w:tr>
      <w:tr w:rsidR="00F67785" w:rsidRPr="00EB235B" w14:paraId="68927617" w14:textId="77777777" w:rsidTr="00256E61">
        <w:tc>
          <w:tcPr>
            <w:tcW w:w="5000" w:type="pct"/>
          </w:tcPr>
          <w:p w14:paraId="687B9866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lang w:val="ro-MD"/>
              </w:rPr>
              <w:t>Nu este aplicabil</w:t>
            </w:r>
          </w:p>
        </w:tc>
      </w:tr>
      <w:tr w:rsidR="00F67785" w:rsidRPr="00EB235B" w14:paraId="258C21FD" w14:textId="77777777" w:rsidTr="00256E61">
        <w:tc>
          <w:tcPr>
            <w:tcW w:w="5000" w:type="pct"/>
          </w:tcPr>
          <w:p w14:paraId="55C945EB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>4.6. Alte impacturi și informații relevante</w:t>
            </w:r>
          </w:p>
        </w:tc>
      </w:tr>
      <w:tr w:rsidR="00F67785" w:rsidRPr="00EB235B" w14:paraId="0F94099B" w14:textId="77777777" w:rsidTr="00256E61">
        <w:tc>
          <w:tcPr>
            <w:tcW w:w="5000" w:type="pct"/>
          </w:tcPr>
          <w:p w14:paraId="0C00A3AE" w14:textId="77777777" w:rsidR="00F67785" w:rsidRPr="00EB235B" w:rsidRDefault="00F67785" w:rsidP="00256E61">
            <w:pPr>
              <w:rPr>
                <w:b/>
                <w:lang w:val="ro-MD"/>
              </w:rPr>
            </w:pPr>
            <w:r w:rsidRPr="00EB235B">
              <w:rPr>
                <w:lang w:val="ro-MD"/>
              </w:rPr>
              <w:t>Nu este aplicabil</w:t>
            </w:r>
          </w:p>
        </w:tc>
      </w:tr>
      <w:tr w:rsidR="00F67785" w:rsidRPr="00EB235B" w14:paraId="075D70AE" w14:textId="77777777" w:rsidTr="00256E61">
        <w:tc>
          <w:tcPr>
            <w:tcW w:w="5000" w:type="pct"/>
          </w:tcPr>
          <w:p w14:paraId="3D41260C" w14:textId="77777777" w:rsidR="00F67785" w:rsidRPr="00EB235B" w:rsidRDefault="00F67785" w:rsidP="00256E61">
            <w:pPr>
              <w:rPr>
                <w:lang w:val="ro-MD"/>
              </w:rPr>
            </w:pPr>
            <w:r w:rsidRPr="00EB235B">
              <w:rPr>
                <w:b/>
                <w:bCs/>
                <w:lang w:val="ro-MD"/>
              </w:rPr>
              <w:t>5. Compatibilitatea proiectului actului normativ cu legislația UE</w:t>
            </w:r>
          </w:p>
        </w:tc>
      </w:tr>
      <w:tr w:rsidR="00F67785" w:rsidRPr="00EB235B" w14:paraId="0F1DFF0F" w14:textId="77777777" w:rsidTr="00256E61">
        <w:tc>
          <w:tcPr>
            <w:tcW w:w="5000" w:type="pct"/>
          </w:tcPr>
          <w:p w14:paraId="26B88048" w14:textId="77777777" w:rsidR="00F67785" w:rsidRPr="00EB235B" w:rsidRDefault="00F67785" w:rsidP="00256E61">
            <w:pPr>
              <w:rPr>
                <w:b/>
                <w:bCs/>
                <w:lang w:val="ro-MD"/>
              </w:rPr>
            </w:pPr>
          </w:p>
        </w:tc>
      </w:tr>
      <w:tr w:rsidR="00F67785" w:rsidRPr="00EB235B" w14:paraId="6DB926FD" w14:textId="77777777" w:rsidTr="00256E61">
        <w:tc>
          <w:tcPr>
            <w:tcW w:w="5000" w:type="pct"/>
          </w:tcPr>
          <w:p w14:paraId="0CCE9F12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EB235B">
              <w:rPr>
                <w:b/>
                <w:lang w:val="ro-MD"/>
              </w:rPr>
              <w:t xml:space="preserve">6. Avizarea </w:t>
            </w:r>
            <w:proofErr w:type="spellStart"/>
            <w:r w:rsidRPr="00EB235B">
              <w:rPr>
                <w:b/>
                <w:lang w:val="ro-MD"/>
              </w:rPr>
              <w:t>şi</w:t>
            </w:r>
            <w:proofErr w:type="spellEnd"/>
            <w:r w:rsidRPr="00EB235B">
              <w:rPr>
                <w:b/>
                <w:lang w:val="ro-MD"/>
              </w:rPr>
              <w:t xml:space="preserve"> consultarea publică a proiectului</w:t>
            </w:r>
          </w:p>
        </w:tc>
      </w:tr>
      <w:tr w:rsidR="00F67785" w:rsidRPr="00EB235B" w14:paraId="3C0C8A0B" w14:textId="77777777" w:rsidTr="00256E61">
        <w:tc>
          <w:tcPr>
            <w:tcW w:w="5000" w:type="pct"/>
          </w:tcPr>
          <w:p w14:paraId="7319B39D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D"/>
              </w:rPr>
            </w:pPr>
            <w:r w:rsidRPr="00EB235B">
              <w:rPr>
                <w:lang w:val="ro-MD"/>
              </w:rPr>
              <w:t xml:space="preserve">Proiectul de decizie a fost avizat de către comisiile consultative de specialitate, </w:t>
            </w:r>
            <w:proofErr w:type="spellStart"/>
            <w:r w:rsidRPr="00EB235B">
              <w:rPr>
                <w:lang w:val="ro-MD"/>
              </w:rPr>
              <w:t>Secţia</w:t>
            </w:r>
            <w:proofErr w:type="spellEnd"/>
            <w:r w:rsidRPr="00EB235B">
              <w:rPr>
                <w:lang w:val="ro-MD"/>
              </w:rPr>
              <w:t xml:space="preserve"> Juridică, Resurse Umane </w:t>
            </w:r>
            <w:proofErr w:type="spellStart"/>
            <w:r w:rsidRPr="00EB235B">
              <w:rPr>
                <w:lang w:val="ro-MD"/>
              </w:rPr>
              <w:t>şi</w:t>
            </w:r>
            <w:proofErr w:type="spellEnd"/>
            <w:r w:rsidRPr="00EB235B">
              <w:rPr>
                <w:lang w:val="ro-MD"/>
              </w:rPr>
              <w:t xml:space="preserve"> </w:t>
            </w:r>
            <w:proofErr w:type="spellStart"/>
            <w:r w:rsidRPr="00EB235B">
              <w:rPr>
                <w:lang w:val="ro-MD"/>
              </w:rPr>
              <w:t>Administraţie</w:t>
            </w:r>
            <w:proofErr w:type="spellEnd"/>
            <w:r w:rsidRPr="00EB235B">
              <w:rPr>
                <w:lang w:val="ro-MD"/>
              </w:rPr>
              <w:t xml:space="preserve"> Publică </w:t>
            </w:r>
            <w:proofErr w:type="spellStart"/>
            <w:r w:rsidRPr="00EB235B">
              <w:rPr>
                <w:lang w:val="ro-MD"/>
              </w:rPr>
              <w:t>şi</w:t>
            </w:r>
            <w:proofErr w:type="spellEnd"/>
            <w:r w:rsidRPr="00EB235B">
              <w:rPr>
                <w:lang w:val="ro-MD"/>
              </w:rPr>
              <w:t xml:space="preserve"> secretarul Consiliului raional </w:t>
            </w:r>
            <w:proofErr w:type="spellStart"/>
            <w:r w:rsidRPr="00EB235B">
              <w:rPr>
                <w:lang w:val="ro-MD"/>
              </w:rPr>
              <w:t>Floreşti</w:t>
            </w:r>
            <w:proofErr w:type="spellEnd"/>
            <w:r w:rsidRPr="00EB235B">
              <w:rPr>
                <w:lang w:val="ro-MD"/>
              </w:rPr>
              <w:t xml:space="preserve">. În scopul respectării prevederilor Legii nr.239/2008 ,,Privind </w:t>
            </w:r>
            <w:proofErr w:type="spellStart"/>
            <w:r w:rsidRPr="00EB235B">
              <w:rPr>
                <w:lang w:val="ro-MD"/>
              </w:rPr>
              <w:t>transparenţa</w:t>
            </w:r>
            <w:proofErr w:type="spellEnd"/>
            <w:r w:rsidRPr="00EB235B">
              <w:rPr>
                <w:lang w:val="ro-MD"/>
              </w:rPr>
              <w:t xml:space="preserve"> în procesul decizional’’, proiectul a fost plasat pe site-ul Consiliului raional la directoriul ,,Procesul decizional”.</w:t>
            </w:r>
          </w:p>
        </w:tc>
      </w:tr>
      <w:tr w:rsidR="00F67785" w:rsidRPr="00EB235B" w14:paraId="71D1F9C2" w14:textId="77777777" w:rsidTr="00256E61">
        <w:tc>
          <w:tcPr>
            <w:tcW w:w="5000" w:type="pct"/>
          </w:tcPr>
          <w:p w14:paraId="48189326" w14:textId="77777777" w:rsidR="00F67785" w:rsidRPr="00EB235B" w:rsidRDefault="00F67785" w:rsidP="00256E61">
            <w:pPr>
              <w:rPr>
                <w:lang w:val="ro-MD"/>
              </w:rPr>
            </w:pPr>
            <w:r w:rsidRPr="00EB235B">
              <w:rPr>
                <w:b/>
                <w:bCs/>
                <w:lang w:val="ro-MD"/>
              </w:rPr>
              <w:t>7. Modul de încorporare a actului în cadrul normativ existent</w:t>
            </w:r>
          </w:p>
        </w:tc>
      </w:tr>
      <w:tr w:rsidR="00F67785" w:rsidRPr="00EB235B" w14:paraId="620C2D1C" w14:textId="77777777" w:rsidTr="00256E61">
        <w:tc>
          <w:tcPr>
            <w:tcW w:w="5000" w:type="pct"/>
          </w:tcPr>
          <w:p w14:paraId="1F678954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Cs/>
                <w:lang w:val="ro-MD"/>
              </w:rPr>
            </w:pPr>
            <w:r w:rsidRPr="00EB235B">
              <w:rPr>
                <w:rFonts w:eastAsia="Calibri"/>
                <w:bCs/>
                <w:lang w:val="ro-MD"/>
              </w:rPr>
              <w:t>Proiectul de decizie este întocmit în conformitate cu actele normative în vigoare.</w:t>
            </w:r>
          </w:p>
        </w:tc>
      </w:tr>
      <w:tr w:rsidR="00F67785" w:rsidRPr="00EB235B" w14:paraId="0872205B" w14:textId="77777777" w:rsidTr="00256E61">
        <w:tc>
          <w:tcPr>
            <w:tcW w:w="5000" w:type="pct"/>
          </w:tcPr>
          <w:p w14:paraId="082B83F6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ro-MD"/>
              </w:rPr>
            </w:pPr>
            <w:r w:rsidRPr="00EB235B">
              <w:rPr>
                <w:b/>
                <w:bCs/>
                <w:lang w:val="ro-MD"/>
              </w:rPr>
              <w:t>8. Măsurile necesare pentru implementarea prevederilor proiectului actului normativ</w:t>
            </w:r>
          </w:p>
        </w:tc>
      </w:tr>
      <w:tr w:rsidR="00F67785" w:rsidRPr="00EB235B" w14:paraId="1D86F067" w14:textId="77777777" w:rsidTr="00256E61">
        <w:tc>
          <w:tcPr>
            <w:tcW w:w="5000" w:type="pct"/>
          </w:tcPr>
          <w:p w14:paraId="1D4FE813" w14:textId="77777777" w:rsidR="00F67785" w:rsidRPr="00EB235B" w:rsidRDefault="00F67785" w:rsidP="00256E61">
            <w:pPr>
              <w:tabs>
                <w:tab w:val="left" w:pos="884"/>
                <w:tab w:val="left" w:pos="1196"/>
              </w:tabs>
              <w:jc w:val="both"/>
              <w:rPr>
                <w:b/>
                <w:bCs/>
                <w:lang w:val="ro-MD"/>
              </w:rPr>
            </w:pPr>
            <w:r w:rsidRPr="00EB235B">
              <w:rPr>
                <w:lang w:val="ro-MD"/>
              </w:rPr>
              <w:t>Nu este aplicabil</w:t>
            </w:r>
          </w:p>
        </w:tc>
      </w:tr>
    </w:tbl>
    <w:p w14:paraId="5CC16E8A" w14:textId="77777777" w:rsidR="00F67785" w:rsidRPr="00EB235B" w:rsidRDefault="00F67785" w:rsidP="00F67785">
      <w:pPr>
        <w:tabs>
          <w:tab w:val="left" w:pos="884"/>
          <w:tab w:val="left" w:pos="1196"/>
        </w:tabs>
        <w:ind w:left="5664"/>
        <w:jc w:val="center"/>
        <w:rPr>
          <w:lang w:val="ro-MD"/>
        </w:rPr>
      </w:pPr>
    </w:p>
    <w:p w14:paraId="7E755CE4" w14:textId="77777777" w:rsidR="00F67785" w:rsidRPr="00EB235B" w:rsidRDefault="00F67785" w:rsidP="00F67785">
      <w:pPr>
        <w:rPr>
          <w:rFonts w:eastAsiaTheme="minorEastAsia"/>
          <w:lang w:val="ro-MD"/>
        </w:rPr>
      </w:pPr>
      <w:r w:rsidRPr="00EB235B">
        <w:rPr>
          <w:rFonts w:eastAsiaTheme="minorEastAsia"/>
          <w:lang w:val="ro-MD"/>
        </w:rPr>
        <w:t>Elaborat:</w:t>
      </w:r>
      <w:r w:rsidRPr="00EB235B">
        <w:rPr>
          <w:rFonts w:eastAsiaTheme="minorEastAsia"/>
          <w:lang w:val="ro-MD"/>
        </w:rPr>
        <w:tab/>
      </w:r>
      <w:r w:rsidRPr="00EB235B">
        <w:rPr>
          <w:rFonts w:eastAsiaTheme="minorEastAsia"/>
          <w:lang w:val="ro-MD"/>
        </w:rPr>
        <w:tab/>
        <w:t xml:space="preserve">                                   </w:t>
      </w:r>
      <w:r w:rsidRPr="00EB235B">
        <w:rPr>
          <w:rFonts w:eastAsiaTheme="minorEastAsia"/>
          <w:lang w:val="ro-MD"/>
        </w:rPr>
        <w:tab/>
      </w:r>
      <w:r w:rsidRPr="00EB235B">
        <w:rPr>
          <w:rFonts w:eastAsiaTheme="minorEastAsia"/>
          <w:lang w:val="ro-MD"/>
        </w:rPr>
        <w:tab/>
      </w:r>
      <w:r w:rsidRPr="00EB235B">
        <w:rPr>
          <w:rFonts w:eastAsiaTheme="minorEastAsia"/>
          <w:lang w:val="ro-MD"/>
        </w:rPr>
        <w:tab/>
      </w:r>
    </w:p>
    <w:p w14:paraId="77798DD0" w14:textId="77777777" w:rsidR="00183FC8" w:rsidRPr="00EB235B" w:rsidRDefault="00183FC8" w:rsidP="00183FC8">
      <w:pPr>
        <w:tabs>
          <w:tab w:val="left" w:pos="884"/>
          <w:tab w:val="left" w:pos="1196"/>
        </w:tabs>
        <w:rPr>
          <w:lang w:val="ro-MD"/>
        </w:rPr>
      </w:pP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Pr="00EB235B">
        <w:rPr>
          <w:lang w:val="ro-MD"/>
        </w:rPr>
        <w:tab/>
        <w:t xml:space="preserve">Daniel </w:t>
      </w:r>
      <w:proofErr w:type="spellStart"/>
      <w:r w:rsidRPr="00EB235B">
        <w:rPr>
          <w:lang w:val="ro-MD"/>
        </w:rPr>
        <w:t>Turculeţ</w:t>
      </w:r>
      <w:proofErr w:type="spellEnd"/>
      <w:r w:rsidRPr="00EB235B">
        <w:rPr>
          <w:lang w:val="ro-MD"/>
        </w:rPr>
        <w:t>,</w:t>
      </w:r>
    </w:p>
    <w:p w14:paraId="0D424F7D" w14:textId="77777777" w:rsidR="00183FC8" w:rsidRPr="00EB235B" w:rsidRDefault="00183FC8" w:rsidP="00183FC8">
      <w:pPr>
        <w:tabs>
          <w:tab w:val="left" w:pos="884"/>
          <w:tab w:val="left" w:pos="1196"/>
        </w:tabs>
        <w:rPr>
          <w:lang w:val="ro-MD"/>
        </w:rPr>
      </w:pP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Pr="00EB235B">
        <w:rPr>
          <w:lang w:val="ro-MD"/>
        </w:rPr>
        <w:tab/>
      </w:r>
      <w:r w:rsidR="00893B55" w:rsidRPr="00EB235B">
        <w:rPr>
          <w:lang w:val="ro-MD"/>
        </w:rPr>
        <w:t xml:space="preserve">   </w:t>
      </w:r>
      <w:r w:rsidRPr="00EB235B">
        <w:rPr>
          <w:lang w:val="ro-MD"/>
        </w:rPr>
        <w:t xml:space="preserve">secretarul Consiliului raional </w:t>
      </w:r>
      <w:proofErr w:type="spellStart"/>
      <w:r w:rsidRPr="00EB235B">
        <w:rPr>
          <w:lang w:val="ro-MD"/>
        </w:rPr>
        <w:t>Floreşti</w:t>
      </w:r>
      <w:proofErr w:type="spellEnd"/>
    </w:p>
    <w:p w14:paraId="43F029AE" w14:textId="77777777" w:rsidR="005A5A41" w:rsidRPr="00EB235B" w:rsidRDefault="005A5A41" w:rsidP="00E52B4F">
      <w:pPr>
        <w:tabs>
          <w:tab w:val="left" w:pos="884"/>
          <w:tab w:val="left" w:pos="1196"/>
        </w:tabs>
        <w:rPr>
          <w:lang w:val="ro-MD"/>
        </w:rPr>
      </w:pPr>
    </w:p>
    <w:p w14:paraId="5ABE9192" w14:textId="5A91341D" w:rsidR="00A62008" w:rsidRPr="00EB235B" w:rsidRDefault="00E52B4F" w:rsidP="00E52B4F">
      <w:pPr>
        <w:tabs>
          <w:tab w:val="left" w:pos="884"/>
          <w:tab w:val="left" w:pos="1196"/>
        </w:tabs>
        <w:rPr>
          <w:lang w:val="ro-MD"/>
        </w:rPr>
      </w:pPr>
      <w:r w:rsidRPr="00EB235B">
        <w:rPr>
          <w:lang w:val="ro-MD"/>
        </w:rPr>
        <w:t xml:space="preserve">                                                                                                  </w:t>
      </w:r>
    </w:p>
    <w:p w14:paraId="5BE3699A" w14:textId="77777777" w:rsidR="00F17AFF" w:rsidRPr="00EB235B" w:rsidRDefault="00E52B4F" w:rsidP="00E52B4F">
      <w:pPr>
        <w:tabs>
          <w:tab w:val="left" w:pos="884"/>
          <w:tab w:val="left" w:pos="1196"/>
        </w:tabs>
        <w:rPr>
          <w:lang w:val="ro-MD"/>
        </w:rPr>
      </w:pPr>
      <w:r w:rsidRPr="00EB235B">
        <w:rPr>
          <w:lang w:val="ro-MD"/>
        </w:rPr>
        <w:lastRenderedPageBreak/>
        <w:t xml:space="preserve">                                             </w:t>
      </w:r>
    </w:p>
    <w:sectPr w:rsidR="00F17AFF" w:rsidRPr="00EB235B" w:rsidSect="00117A7C">
      <w:pgSz w:w="12240" w:h="15840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7C"/>
    <w:multiLevelType w:val="hybridMultilevel"/>
    <w:tmpl w:val="A86E19DA"/>
    <w:lvl w:ilvl="0" w:tplc="7B2A62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41B9A"/>
    <w:multiLevelType w:val="hybridMultilevel"/>
    <w:tmpl w:val="5FC23206"/>
    <w:lvl w:ilvl="0" w:tplc="52F2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762"/>
    <w:multiLevelType w:val="hybridMultilevel"/>
    <w:tmpl w:val="CCA8D396"/>
    <w:lvl w:ilvl="0" w:tplc="2D36E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C4EE8"/>
    <w:multiLevelType w:val="hybridMultilevel"/>
    <w:tmpl w:val="248EC6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D0485"/>
    <w:multiLevelType w:val="hybridMultilevel"/>
    <w:tmpl w:val="8C46FD3A"/>
    <w:lvl w:ilvl="0" w:tplc="3CD671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6DCC"/>
    <w:multiLevelType w:val="multilevel"/>
    <w:tmpl w:val="744E42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6" w15:restartNumberingAfterBreak="0">
    <w:nsid w:val="477A5615"/>
    <w:multiLevelType w:val="hybridMultilevel"/>
    <w:tmpl w:val="BF8862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87774"/>
    <w:multiLevelType w:val="multilevel"/>
    <w:tmpl w:val="EE387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5C0D5C"/>
    <w:multiLevelType w:val="hybridMultilevel"/>
    <w:tmpl w:val="B0B23DE8"/>
    <w:lvl w:ilvl="0" w:tplc="45B473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2FA2"/>
    <w:multiLevelType w:val="hybridMultilevel"/>
    <w:tmpl w:val="27925CC6"/>
    <w:lvl w:ilvl="0" w:tplc="D70A33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1F051A1"/>
    <w:multiLevelType w:val="hybridMultilevel"/>
    <w:tmpl w:val="914ECDA2"/>
    <w:lvl w:ilvl="0" w:tplc="642A1D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9B011B"/>
    <w:multiLevelType w:val="multilevel"/>
    <w:tmpl w:val="2C3C5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C510A34"/>
    <w:multiLevelType w:val="hybridMultilevel"/>
    <w:tmpl w:val="05E4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E97"/>
    <w:multiLevelType w:val="hybridMultilevel"/>
    <w:tmpl w:val="8466B816"/>
    <w:lvl w:ilvl="0" w:tplc="C98EEDFC">
      <w:start w:val="1"/>
      <w:numFmt w:val="decimal"/>
      <w:lvlText w:val="%1."/>
      <w:lvlJc w:val="left"/>
      <w:pPr>
        <w:ind w:left="2062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9516">
    <w:abstractNumId w:val="9"/>
  </w:num>
  <w:num w:numId="2" w16cid:durableId="1353997276">
    <w:abstractNumId w:val="12"/>
  </w:num>
  <w:num w:numId="3" w16cid:durableId="657226923">
    <w:abstractNumId w:val="13"/>
  </w:num>
  <w:num w:numId="4" w16cid:durableId="949362015">
    <w:abstractNumId w:val="1"/>
  </w:num>
  <w:num w:numId="5" w16cid:durableId="1773163854">
    <w:abstractNumId w:val="8"/>
  </w:num>
  <w:num w:numId="6" w16cid:durableId="926110416">
    <w:abstractNumId w:val="5"/>
  </w:num>
  <w:num w:numId="7" w16cid:durableId="981538772">
    <w:abstractNumId w:val="2"/>
  </w:num>
  <w:num w:numId="8" w16cid:durableId="225915758">
    <w:abstractNumId w:val="0"/>
  </w:num>
  <w:num w:numId="9" w16cid:durableId="231502960">
    <w:abstractNumId w:val="7"/>
  </w:num>
  <w:num w:numId="10" w16cid:durableId="2126272212">
    <w:abstractNumId w:val="3"/>
  </w:num>
  <w:num w:numId="11" w16cid:durableId="1001857216">
    <w:abstractNumId w:val="11"/>
  </w:num>
  <w:num w:numId="12" w16cid:durableId="1003626099">
    <w:abstractNumId w:val="4"/>
  </w:num>
  <w:num w:numId="13" w16cid:durableId="1209683771">
    <w:abstractNumId w:val="6"/>
  </w:num>
  <w:num w:numId="14" w16cid:durableId="952399425">
    <w:abstractNumId w:val="10"/>
  </w:num>
  <w:num w:numId="15" w16cid:durableId="1888329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B4F"/>
    <w:rsid w:val="00011625"/>
    <w:rsid w:val="00015259"/>
    <w:rsid w:val="00031DAB"/>
    <w:rsid w:val="00082FF6"/>
    <w:rsid w:val="00090D18"/>
    <w:rsid w:val="000959DA"/>
    <w:rsid w:val="000C0233"/>
    <w:rsid w:val="000C463A"/>
    <w:rsid w:val="000D37D7"/>
    <w:rsid w:val="000D5681"/>
    <w:rsid w:val="000E2242"/>
    <w:rsid w:val="000E6BAA"/>
    <w:rsid w:val="000E7ECE"/>
    <w:rsid w:val="001055F2"/>
    <w:rsid w:val="00107FF2"/>
    <w:rsid w:val="00117A7C"/>
    <w:rsid w:val="00137041"/>
    <w:rsid w:val="001404F0"/>
    <w:rsid w:val="001426D5"/>
    <w:rsid w:val="00152123"/>
    <w:rsid w:val="00152444"/>
    <w:rsid w:val="001560C0"/>
    <w:rsid w:val="00156CE3"/>
    <w:rsid w:val="001620E5"/>
    <w:rsid w:val="00166893"/>
    <w:rsid w:val="00180014"/>
    <w:rsid w:val="00183FC8"/>
    <w:rsid w:val="00190993"/>
    <w:rsid w:val="0019171E"/>
    <w:rsid w:val="001921AB"/>
    <w:rsid w:val="0019680B"/>
    <w:rsid w:val="001B40AA"/>
    <w:rsid w:val="001B5E79"/>
    <w:rsid w:val="001B6332"/>
    <w:rsid w:val="001B7EC6"/>
    <w:rsid w:val="001D4A2D"/>
    <w:rsid w:val="001D561F"/>
    <w:rsid w:val="001E3060"/>
    <w:rsid w:val="001F32F9"/>
    <w:rsid w:val="00202A5D"/>
    <w:rsid w:val="00203AC3"/>
    <w:rsid w:val="002065BC"/>
    <w:rsid w:val="00206B0E"/>
    <w:rsid w:val="00210A61"/>
    <w:rsid w:val="00214BDC"/>
    <w:rsid w:val="00233198"/>
    <w:rsid w:val="00235088"/>
    <w:rsid w:val="00242A60"/>
    <w:rsid w:val="00250F2C"/>
    <w:rsid w:val="00253A2C"/>
    <w:rsid w:val="002574E1"/>
    <w:rsid w:val="002819F3"/>
    <w:rsid w:val="00292EAC"/>
    <w:rsid w:val="002A64F0"/>
    <w:rsid w:val="002C0C19"/>
    <w:rsid w:val="002C2C12"/>
    <w:rsid w:val="002E02C1"/>
    <w:rsid w:val="002E387F"/>
    <w:rsid w:val="003325C2"/>
    <w:rsid w:val="0034438E"/>
    <w:rsid w:val="00350436"/>
    <w:rsid w:val="00353954"/>
    <w:rsid w:val="003548AE"/>
    <w:rsid w:val="00355C60"/>
    <w:rsid w:val="00360F42"/>
    <w:rsid w:val="00385253"/>
    <w:rsid w:val="00394077"/>
    <w:rsid w:val="00396B2D"/>
    <w:rsid w:val="003B69F6"/>
    <w:rsid w:val="003D7917"/>
    <w:rsid w:val="003E08F9"/>
    <w:rsid w:val="003E5D7C"/>
    <w:rsid w:val="003F3F69"/>
    <w:rsid w:val="00413A42"/>
    <w:rsid w:val="00431A9E"/>
    <w:rsid w:val="004573E3"/>
    <w:rsid w:val="004624C6"/>
    <w:rsid w:val="004821DA"/>
    <w:rsid w:val="00496653"/>
    <w:rsid w:val="004A69B8"/>
    <w:rsid w:val="004B0BBC"/>
    <w:rsid w:val="004B38CA"/>
    <w:rsid w:val="004D6DAB"/>
    <w:rsid w:val="004E1C84"/>
    <w:rsid w:val="004E3008"/>
    <w:rsid w:val="004E6BF1"/>
    <w:rsid w:val="00515EC4"/>
    <w:rsid w:val="00523569"/>
    <w:rsid w:val="00531B99"/>
    <w:rsid w:val="005355BF"/>
    <w:rsid w:val="0054796B"/>
    <w:rsid w:val="0055453B"/>
    <w:rsid w:val="00582C88"/>
    <w:rsid w:val="00593BE9"/>
    <w:rsid w:val="005A5A41"/>
    <w:rsid w:val="005B04A4"/>
    <w:rsid w:val="005C250C"/>
    <w:rsid w:val="005D1473"/>
    <w:rsid w:val="005E476A"/>
    <w:rsid w:val="005F65AB"/>
    <w:rsid w:val="00600AAE"/>
    <w:rsid w:val="00600F5E"/>
    <w:rsid w:val="00622250"/>
    <w:rsid w:val="006244FE"/>
    <w:rsid w:val="00627565"/>
    <w:rsid w:val="00657017"/>
    <w:rsid w:val="0066567B"/>
    <w:rsid w:val="00667493"/>
    <w:rsid w:val="00685466"/>
    <w:rsid w:val="00691E1E"/>
    <w:rsid w:val="006B6BBC"/>
    <w:rsid w:val="006C0B77"/>
    <w:rsid w:val="006C269B"/>
    <w:rsid w:val="006D784F"/>
    <w:rsid w:val="006E4DF4"/>
    <w:rsid w:val="00704FD7"/>
    <w:rsid w:val="007072F4"/>
    <w:rsid w:val="00707A2B"/>
    <w:rsid w:val="00717AE1"/>
    <w:rsid w:val="00730BF4"/>
    <w:rsid w:val="007429ED"/>
    <w:rsid w:val="00756858"/>
    <w:rsid w:val="00774F90"/>
    <w:rsid w:val="007838EC"/>
    <w:rsid w:val="007871F8"/>
    <w:rsid w:val="00796B3B"/>
    <w:rsid w:val="007E1572"/>
    <w:rsid w:val="007E3180"/>
    <w:rsid w:val="00804751"/>
    <w:rsid w:val="00810BE8"/>
    <w:rsid w:val="00814B19"/>
    <w:rsid w:val="008242FF"/>
    <w:rsid w:val="008442C3"/>
    <w:rsid w:val="00847027"/>
    <w:rsid w:val="008622E4"/>
    <w:rsid w:val="0086277B"/>
    <w:rsid w:val="00863A7C"/>
    <w:rsid w:val="00865234"/>
    <w:rsid w:val="00870751"/>
    <w:rsid w:val="00880014"/>
    <w:rsid w:val="008814E4"/>
    <w:rsid w:val="00893B55"/>
    <w:rsid w:val="008B64FF"/>
    <w:rsid w:val="008C2788"/>
    <w:rsid w:val="008C52C0"/>
    <w:rsid w:val="008E0192"/>
    <w:rsid w:val="008E1BAD"/>
    <w:rsid w:val="00906F1D"/>
    <w:rsid w:val="009204CC"/>
    <w:rsid w:val="0092298A"/>
    <w:rsid w:val="00922C48"/>
    <w:rsid w:val="00950397"/>
    <w:rsid w:val="00975093"/>
    <w:rsid w:val="00983F31"/>
    <w:rsid w:val="00992DC6"/>
    <w:rsid w:val="009A3096"/>
    <w:rsid w:val="009A4EA5"/>
    <w:rsid w:val="009B03D7"/>
    <w:rsid w:val="009B2DA6"/>
    <w:rsid w:val="009C419D"/>
    <w:rsid w:val="009D1420"/>
    <w:rsid w:val="009E4F5F"/>
    <w:rsid w:val="00A17076"/>
    <w:rsid w:val="00A17CC1"/>
    <w:rsid w:val="00A22071"/>
    <w:rsid w:val="00A26AF8"/>
    <w:rsid w:val="00A42C67"/>
    <w:rsid w:val="00A55D85"/>
    <w:rsid w:val="00A62008"/>
    <w:rsid w:val="00A6282E"/>
    <w:rsid w:val="00A8235D"/>
    <w:rsid w:val="00A95571"/>
    <w:rsid w:val="00AB2821"/>
    <w:rsid w:val="00AB2EF1"/>
    <w:rsid w:val="00AC61BE"/>
    <w:rsid w:val="00AC696F"/>
    <w:rsid w:val="00AD12F3"/>
    <w:rsid w:val="00AE4B08"/>
    <w:rsid w:val="00AF1D5B"/>
    <w:rsid w:val="00AF50FD"/>
    <w:rsid w:val="00B00FF3"/>
    <w:rsid w:val="00B07A78"/>
    <w:rsid w:val="00B1486C"/>
    <w:rsid w:val="00B3619C"/>
    <w:rsid w:val="00B56207"/>
    <w:rsid w:val="00B60404"/>
    <w:rsid w:val="00B60AC7"/>
    <w:rsid w:val="00B735A2"/>
    <w:rsid w:val="00B873CE"/>
    <w:rsid w:val="00B915B7"/>
    <w:rsid w:val="00BB255E"/>
    <w:rsid w:val="00BB5895"/>
    <w:rsid w:val="00BD64BC"/>
    <w:rsid w:val="00BE03CA"/>
    <w:rsid w:val="00BE769A"/>
    <w:rsid w:val="00C07208"/>
    <w:rsid w:val="00C312DA"/>
    <w:rsid w:val="00C3295D"/>
    <w:rsid w:val="00C517A9"/>
    <w:rsid w:val="00C648FA"/>
    <w:rsid w:val="00C80352"/>
    <w:rsid w:val="00C86C27"/>
    <w:rsid w:val="00CC30D9"/>
    <w:rsid w:val="00CE13EE"/>
    <w:rsid w:val="00CE4FC4"/>
    <w:rsid w:val="00CF0034"/>
    <w:rsid w:val="00CF1D5E"/>
    <w:rsid w:val="00D02B83"/>
    <w:rsid w:val="00D04708"/>
    <w:rsid w:val="00D1724F"/>
    <w:rsid w:val="00D2675B"/>
    <w:rsid w:val="00D42E82"/>
    <w:rsid w:val="00D501F7"/>
    <w:rsid w:val="00D50440"/>
    <w:rsid w:val="00D540FA"/>
    <w:rsid w:val="00D546C0"/>
    <w:rsid w:val="00D659BF"/>
    <w:rsid w:val="00D83CAA"/>
    <w:rsid w:val="00D9071A"/>
    <w:rsid w:val="00DA2D80"/>
    <w:rsid w:val="00DB269C"/>
    <w:rsid w:val="00DB6047"/>
    <w:rsid w:val="00DD15D0"/>
    <w:rsid w:val="00DE71FB"/>
    <w:rsid w:val="00E26313"/>
    <w:rsid w:val="00E30BAC"/>
    <w:rsid w:val="00E3406C"/>
    <w:rsid w:val="00E3445E"/>
    <w:rsid w:val="00E52B4F"/>
    <w:rsid w:val="00E564EF"/>
    <w:rsid w:val="00E637B4"/>
    <w:rsid w:val="00E718BC"/>
    <w:rsid w:val="00E81670"/>
    <w:rsid w:val="00E81AE4"/>
    <w:rsid w:val="00E836F8"/>
    <w:rsid w:val="00E840C6"/>
    <w:rsid w:val="00E85ED8"/>
    <w:rsid w:val="00E933E3"/>
    <w:rsid w:val="00EA011D"/>
    <w:rsid w:val="00EA16A6"/>
    <w:rsid w:val="00EA59DF"/>
    <w:rsid w:val="00EA684A"/>
    <w:rsid w:val="00EB235B"/>
    <w:rsid w:val="00EC0897"/>
    <w:rsid w:val="00ED4495"/>
    <w:rsid w:val="00EE0B69"/>
    <w:rsid w:val="00EE4070"/>
    <w:rsid w:val="00EE5540"/>
    <w:rsid w:val="00F12C76"/>
    <w:rsid w:val="00F17AFF"/>
    <w:rsid w:val="00F21132"/>
    <w:rsid w:val="00F2479C"/>
    <w:rsid w:val="00F27C65"/>
    <w:rsid w:val="00F67785"/>
    <w:rsid w:val="00F73098"/>
    <w:rsid w:val="00F83518"/>
    <w:rsid w:val="00F83E54"/>
    <w:rsid w:val="00F938E7"/>
    <w:rsid w:val="00F959A8"/>
    <w:rsid w:val="00FA65E5"/>
    <w:rsid w:val="00FB1448"/>
    <w:rsid w:val="00FB3DA4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576ADC4"/>
  <w15:docId w15:val="{FF7A617C-0470-4035-95F0-4A6B9FE3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9A4EA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2B4F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character" w:customStyle="1" w:styleId="a4">
    <w:name w:val="Без интервала Знак"/>
    <w:link w:val="a3"/>
    <w:uiPriority w:val="1"/>
    <w:locked/>
    <w:rsid w:val="00E52B4F"/>
    <w:rPr>
      <w:rFonts w:ascii="Calibri" w:eastAsia="Calibri" w:hAnsi="Calibri" w:cs="Times New Roman"/>
      <w:lang w:eastAsia="ro-RO"/>
    </w:rPr>
  </w:style>
  <w:style w:type="paragraph" w:styleId="a5">
    <w:name w:val="List Paragraph"/>
    <w:basedOn w:val="a"/>
    <w:link w:val="a6"/>
    <w:uiPriority w:val="34"/>
    <w:qFormat/>
    <w:rsid w:val="00E52B4F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6">
    <w:name w:val="Абзац списка Знак"/>
    <w:link w:val="a5"/>
    <w:uiPriority w:val="34"/>
    <w:locked/>
    <w:rsid w:val="00E52B4F"/>
    <w:rPr>
      <w:rFonts w:ascii="Calibri" w:eastAsia="Times New Roman" w:hAnsi="Calibri" w:cs="Times New Roman"/>
      <w:szCs w:val="20"/>
      <w:lang w:val="ru-RU" w:eastAsia="ru-RU"/>
    </w:rPr>
  </w:style>
  <w:style w:type="paragraph" w:customStyle="1" w:styleId="1">
    <w:name w:val="Без интервала1"/>
    <w:rsid w:val="00090D1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A4E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F938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38E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38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38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38E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FCF0C-3640-4480-BEEF-71115F9C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2025-07-11T13:07:00Z</cp:lastPrinted>
  <dcterms:created xsi:type="dcterms:W3CDTF">2024-03-01T12:11:00Z</dcterms:created>
  <dcterms:modified xsi:type="dcterms:W3CDTF">2025-07-11T13:23:00Z</dcterms:modified>
</cp:coreProperties>
</file>