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C51E" w14:textId="77777777" w:rsidR="00CD4903" w:rsidRPr="00E3523F" w:rsidRDefault="00000000" w:rsidP="00CD4903">
      <w:pPr>
        <w:tabs>
          <w:tab w:val="left" w:pos="7186"/>
        </w:tabs>
        <w:ind w:right="209"/>
        <w:jc w:val="right"/>
        <w:rPr>
          <w:bCs/>
          <w:lang w:val="ro-MD"/>
        </w:rPr>
      </w:pPr>
      <w:r>
        <w:rPr>
          <w:noProof/>
          <w:lang w:val="ro-MD"/>
        </w:rPr>
        <w:object w:dxaOrig="1440" w:dyaOrig="1440" w14:anchorId="7F659A2D">
          <v:shape id="_x0000_s1027" type="#_x0000_t75" style="position:absolute;left:0;text-align:left;margin-left:212.95pt;margin-top:-11.95pt;width:72.65pt;height:50.55pt;z-index:-251658752;mso-wrap-edited:f">
            <v:imagedata r:id="rId6" o:title=""/>
          </v:shape>
          <o:OLEObject Type="Embed" ProgID="Paint.Picture" ShapeID="_x0000_s1027" DrawAspect="Content" ObjectID="_1833600005" r:id="rId7"/>
        </w:object>
      </w:r>
      <w:r w:rsidR="00CD4903" w:rsidRPr="00E3523F">
        <w:rPr>
          <w:bCs/>
          <w:lang w:val="ro-MD"/>
        </w:rPr>
        <w:t>PROIECT</w:t>
      </w:r>
    </w:p>
    <w:p w14:paraId="7B51F799" w14:textId="77777777" w:rsidR="00CD4903" w:rsidRPr="00E3523F" w:rsidRDefault="00CD4903" w:rsidP="00CD4903">
      <w:pPr>
        <w:ind w:left="-540" w:right="209"/>
        <w:rPr>
          <w:b/>
          <w:bCs/>
          <w:lang w:val="ro-MD"/>
        </w:rPr>
      </w:pPr>
      <w:r w:rsidRPr="00E3523F">
        <w:rPr>
          <w:b/>
          <w:bCs/>
          <w:lang w:val="ro-MD"/>
        </w:rPr>
        <w:t xml:space="preserve">        </w:t>
      </w:r>
    </w:p>
    <w:p w14:paraId="12949169" w14:textId="77777777" w:rsidR="00CD4903" w:rsidRPr="00E3523F" w:rsidRDefault="00CD4903" w:rsidP="00CD4903">
      <w:pPr>
        <w:rPr>
          <w:b/>
          <w:bCs/>
          <w:lang w:val="ro-MD"/>
        </w:rPr>
      </w:pPr>
    </w:p>
    <w:p w14:paraId="689B211D" w14:textId="77777777" w:rsidR="00CD4903" w:rsidRPr="00E3523F" w:rsidRDefault="00CD4903" w:rsidP="00CD4903">
      <w:pPr>
        <w:jc w:val="right"/>
        <w:rPr>
          <w:b/>
          <w:lang w:val="ro-MD"/>
        </w:rPr>
      </w:pPr>
      <w:r w:rsidRPr="00E3523F">
        <w:rPr>
          <w:b/>
          <w:bCs/>
          <w:lang w:val="ro-MD"/>
        </w:rPr>
        <w:t xml:space="preserve">         </w:t>
      </w:r>
      <w:r w:rsidRPr="00E3523F">
        <w:rPr>
          <w:b/>
          <w:lang w:val="ro-MD"/>
        </w:rPr>
        <w:t xml:space="preserve">     </w:t>
      </w:r>
      <w:r w:rsidRPr="00E3523F">
        <w:rPr>
          <w:b/>
          <w:lang w:val="ro-MD"/>
        </w:rPr>
        <w:tab/>
        <w:t xml:space="preserve">      </w:t>
      </w:r>
    </w:p>
    <w:p w14:paraId="225249AD" w14:textId="77777777" w:rsidR="00CD4903" w:rsidRPr="00E3523F" w:rsidRDefault="00CD4903" w:rsidP="00CD4903">
      <w:pPr>
        <w:jc w:val="center"/>
        <w:rPr>
          <w:b/>
          <w:lang w:val="ro-MD"/>
        </w:rPr>
      </w:pPr>
      <w:bookmarkStart w:id="0" w:name="_Hlk155104210"/>
      <w:r w:rsidRPr="00E3523F">
        <w:rPr>
          <w:b/>
          <w:lang w:val="ro-MD"/>
        </w:rPr>
        <w:t>REPUBLICA MOLDOVA</w:t>
      </w:r>
    </w:p>
    <w:p w14:paraId="49E13A27" w14:textId="77777777" w:rsidR="00CD4903" w:rsidRPr="00E3523F" w:rsidRDefault="00CD4903" w:rsidP="00CD4903">
      <w:pPr>
        <w:jc w:val="center"/>
        <w:rPr>
          <w:b/>
          <w:lang w:val="ro-MD"/>
        </w:rPr>
      </w:pPr>
      <w:r w:rsidRPr="00E3523F">
        <w:rPr>
          <w:b/>
          <w:lang w:val="ro-MD"/>
        </w:rPr>
        <w:t>CONSILIUL RAIONAL FLOREŞTI</w:t>
      </w:r>
    </w:p>
    <w:bookmarkEnd w:id="0"/>
    <w:p w14:paraId="6080CEDF" w14:textId="77777777" w:rsidR="00CD4903" w:rsidRPr="00E3523F" w:rsidRDefault="00CD4903" w:rsidP="00CD4903">
      <w:pPr>
        <w:jc w:val="center"/>
        <w:rPr>
          <w:b/>
          <w:lang w:val="ro-MD"/>
        </w:rPr>
      </w:pPr>
    </w:p>
    <w:p w14:paraId="488D1FA5" w14:textId="6C4DA831" w:rsidR="00CD4903" w:rsidRPr="00E3523F" w:rsidRDefault="00CD4903" w:rsidP="00CD4903">
      <w:pPr>
        <w:jc w:val="center"/>
        <w:rPr>
          <w:b/>
          <w:lang w:val="ro-MD"/>
        </w:rPr>
      </w:pPr>
      <w:r w:rsidRPr="00E3523F">
        <w:rPr>
          <w:b/>
          <w:lang w:val="ro-MD"/>
        </w:rPr>
        <w:t>DECIZIE Nr.</w:t>
      </w:r>
      <w:r w:rsidR="00A37AA5" w:rsidRPr="00E3523F">
        <w:rPr>
          <w:b/>
          <w:lang w:val="ro-MD"/>
        </w:rPr>
        <w:t>02</w:t>
      </w:r>
      <w:r w:rsidRPr="00E3523F">
        <w:rPr>
          <w:b/>
          <w:lang w:val="ro-MD"/>
        </w:rPr>
        <w:t xml:space="preserve">/___ </w:t>
      </w:r>
    </w:p>
    <w:p w14:paraId="6903E697" w14:textId="1CB9CBB3" w:rsidR="00CD4903" w:rsidRPr="00E3523F" w:rsidRDefault="00270EA6" w:rsidP="00CD4903">
      <w:pPr>
        <w:jc w:val="center"/>
        <w:rPr>
          <w:b/>
          <w:u w:val="single"/>
          <w:lang w:val="ro-MD"/>
        </w:rPr>
      </w:pPr>
      <w:r w:rsidRPr="00E3523F">
        <w:rPr>
          <w:b/>
          <w:lang w:val="ro-MD"/>
        </w:rPr>
        <w:t xml:space="preserve"> d</w:t>
      </w:r>
      <w:r w:rsidR="00CD4903" w:rsidRPr="00E3523F">
        <w:rPr>
          <w:b/>
          <w:lang w:val="ro-MD"/>
        </w:rPr>
        <w:t>in</w:t>
      </w:r>
      <w:r w:rsidRPr="00E3523F">
        <w:rPr>
          <w:b/>
          <w:lang w:val="ro-MD"/>
        </w:rPr>
        <w:t xml:space="preserve">  ___ martie</w:t>
      </w:r>
      <w:r w:rsidR="00CD4903" w:rsidRPr="00E3523F">
        <w:rPr>
          <w:b/>
          <w:lang w:val="ro-MD"/>
        </w:rPr>
        <w:t xml:space="preserve"> 2026</w:t>
      </w:r>
    </w:p>
    <w:p w14:paraId="55B20D0A" w14:textId="77777777" w:rsidR="00CD4903" w:rsidRPr="00E3523F" w:rsidRDefault="00CD4903" w:rsidP="00CD4903">
      <w:pPr>
        <w:rPr>
          <w:b/>
          <w:lang w:val="ro-MD"/>
        </w:rPr>
      </w:pPr>
    </w:p>
    <w:p w14:paraId="5501735F" w14:textId="77777777" w:rsidR="00A51E62" w:rsidRPr="00E3523F" w:rsidRDefault="00CD4903" w:rsidP="00CD4903">
      <w:pPr>
        <w:pStyle w:val="Implicit"/>
        <w:spacing w:line="240" w:lineRule="auto"/>
        <w:rPr>
          <w:rFonts w:ascii="Times New Roman" w:hAnsi="Times New Roman"/>
          <w:b/>
          <w:bCs/>
          <w:sz w:val="24"/>
          <w:szCs w:val="24"/>
          <w:lang w:val="ro-MD"/>
        </w:rPr>
      </w:pPr>
      <w:bookmarkStart w:id="1" w:name="_Hlk196901581"/>
      <w:r w:rsidRPr="00E3523F">
        <w:rPr>
          <w:rFonts w:ascii="Times New Roman" w:hAnsi="Times New Roman"/>
          <w:b/>
          <w:bCs/>
          <w:sz w:val="24"/>
          <w:szCs w:val="24"/>
          <w:lang w:val="ro-MD"/>
        </w:rPr>
        <w:t xml:space="preserve">Cu privire </w:t>
      </w:r>
      <w:bookmarkStart w:id="2" w:name="_Hlk18317320"/>
      <w:r w:rsidRPr="00E3523F">
        <w:rPr>
          <w:rFonts w:ascii="Times New Roman" w:hAnsi="Times New Roman"/>
          <w:b/>
          <w:bCs/>
          <w:sz w:val="24"/>
          <w:szCs w:val="24"/>
          <w:lang w:val="ro-MD"/>
        </w:rPr>
        <w:t xml:space="preserve">la </w:t>
      </w:r>
      <w:bookmarkEnd w:id="2"/>
      <w:r w:rsidRPr="00E3523F">
        <w:rPr>
          <w:rFonts w:ascii="Times New Roman" w:hAnsi="Times New Roman"/>
          <w:b/>
          <w:bCs/>
          <w:sz w:val="24"/>
          <w:szCs w:val="24"/>
          <w:lang w:val="ro-MD"/>
        </w:rPr>
        <w:t>aprobarea Acordului de colaborare</w:t>
      </w:r>
      <w:r w:rsidR="003B2704" w:rsidRPr="00E3523F">
        <w:rPr>
          <w:rFonts w:ascii="Times New Roman" w:hAnsi="Times New Roman"/>
          <w:b/>
          <w:bCs/>
          <w:sz w:val="24"/>
          <w:szCs w:val="24"/>
          <w:lang w:val="ro-MD"/>
        </w:rPr>
        <w:t xml:space="preserve">  </w:t>
      </w:r>
    </w:p>
    <w:p w14:paraId="6BF2BD0A" w14:textId="740E1FDD" w:rsidR="003B2704" w:rsidRPr="00E3523F" w:rsidRDefault="003B2704" w:rsidP="00CD4903">
      <w:pPr>
        <w:pStyle w:val="Implicit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</w:pPr>
      <w:r w:rsidRPr="00E3523F"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  <w:t>între Consiliul raional Florești, A</w:t>
      </w:r>
      <w:r w:rsidR="00E844DC" w:rsidRPr="00E3523F"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  <w:t>.</w:t>
      </w:r>
      <w:r w:rsidRPr="00E3523F"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  <w:t>O</w:t>
      </w:r>
      <w:r w:rsidR="00E844DC" w:rsidRPr="00E3523F"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  <w:t>.</w:t>
      </w:r>
      <w:r w:rsidRPr="00E3523F"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  <w:t xml:space="preserve"> Centrul Filantropic Alinare,</w:t>
      </w:r>
    </w:p>
    <w:p w14:paraId="08ACC05B" w14:textId="33B3D988" w:rsidR="009D55BB" w:rsidRPr="00E3523F" w:rsidRDefault="003B2704" w:rsidP="00CD4903">
      <w:pPr>
        <w:pStyle w:val="Implicit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</w:pPr>
      <w:r w:rsidRPr="00E3523F"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  <w:t xml:space="preserve">A.O. Max Face Posibilul </w:t>
      </w:r>
      <w:r w:rsidR="003725F5" w:rsidRPr="00E3523F"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  <w:t xml:space="preserve"> </w:t>
      </w:r>
      <w:r w:rsidRPr="00E3523F"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  <w:t xml:space="preserve">și Agenția  Teritorială de </w:t>
      </w:r>
    </w:p>
    <w:p w14:paraId="13F5E467" w14:textId="3BAD76A1" w:rsidR="00CD4903" w:rsidRPr="00E3523F" w:rsidRDefault="003B2704" w:rsidP="00CD4903">
      <w:pPr>
        <w:pStyle w:val="Implicit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</w:pPr>
      <w:r w:rsidRPr="00E3523F">
        <w:rPr>
          <w:rFonts w:ascii="Times New Roman" w:eastAsia="Times New Roman" w:hAnsi="Times New Roman"/>
          <w:b/>
          <w:bCs/>
          <w:sz w:val="24"/>
          <w:szCs w:val="24"/>
          <w:lang w:val="ro-MD" w:eastAsia="ro-RO"/>
        </w:rPr>
        <w:t>Asistență Socială Nord-Est</w:t>
      </w:r>
    </w:p>
    <w:p w14:paraId="2AA1903C" w14:textId="77777777" w:rsidR="003B2704" w:rsidRPr="00E3523F" w:rsidRDefault="00B91017" w:rsidP="00CD4903">
      <w:pPr>
        <w:jc w:val="both"/>
        <w:rPr>
          <w:bCs/>
          <w:color w:val="000000"/>
          <w:lang w:val="ro-MD"/>
        </w:rPr>
      </w:pPr>
      <w:bookmarkStart w:id="3" w:name="_Hlk196836136"/>
      <w:bookmarkEnd w:id="1"/>
      <w:r w:rsidRPr="00E3523F">
        <w:rPr>
          <w:bCs/>
          <w:color w:val="000000"/>
          <w:lang w:val="ro-MD"/>
        </w:rPr>
        <w:t xml:space="preserve">       </w:t>
      </w:r>
    </w:p>
    <w:p w14:paraId="73E682E2" w14:textId="7CAA740E" w:rsidR="00CD4903" w:rsidRPr="00E3523F" w:rsidRDefault="00CD4903" w:rsidP="00AF513A">
      <w:pPr>
        <w:ind w:firstLine="426"/>
        <w:jc w:val="both"/>
        <w:rPr>
          <w:lang w:val="ro-MD"/>
        </w:rPr>
      </w:pPr>
      <w:r w:rsidRPr="00E3523F">
        <w:rPr>
          <w:bCs/>
          <w:color w:val="000000"/>
          <w:lang w:val="ro-MD"/>
        </w:rPr>
        <w:t xml:space="preserve">Urmare a demersului doamnei Crivorucica Vera, </w:t>
      </w:r>
      <w:r w:rsidR="00896286" w:rsidRPr="00E3523F">
        <w:rPr>
          <w:bCs/>
          <w:color w:val="000000"/>
          <w:lang w:val="ro-MD"/>
        </w:rPr>
        <w:t>administrator</w:t>
      </w:r>
      <w:r w:rsidR="00B4095B" w:rsidRPr="00E3523F">
        <w:rPr>
          <w:bCs/>
          <w:color w:val="000000"/>
          <w:lang w:val="ro-MD"/>
        </w:rPr>
        <w:t xml:space="preserve"> A</w:t>
      </w:r>
      <w:r w:rsidR="00E844DC" w:rsidRPr="00E3523F">
        <w:rPr>
          <w:bCs/>
          <w:color w:val="000000"/>
          <w:lang w:val="ro-MD"/>
        </w:rPr>
        <w:t>.</w:t>
      </w:r>
      <w:r w:rsidR="00B4095B" w:rsidRPr="00E3523F">
        <w:rPr>
          <w:bCs/>
          <w:color w:val="000000"/>
          <w:lang w:val="ro-MD"/>
        </w:rPr>
        <w:t>O</w:t>
      </w:r>
      <w:r w:rsidR="00E844DC" w:rsidRPr="00E3523F">
        <w:rPr>
          <w:bCs/>
          <w:color w:val="000000"/>
          <w:lang w:val="ro-MD"/>
        </w:rPr>
        <w:t>.</w:t>
      </w:r>
      <w:r w:rsidR="00B4095B" w:rsidRPr="00E3523F">
        <w:rPr>
          <w:bCs/>
          <w:color w:val="000000"/>
          <w:lang w:val="ro-MD"/>
        </w:rPr>
        <w:t xml:space="preserve"> </w:t>
      </w:r>
      <w:r w:rsidRPr="00E3523F">
        <w:rPr>
          <w:bCs/>
          <w:color w:val="000000"/>
          <w:lang w:val="ro-MD"/>
        </w:rPr>
        <w:t>Centrul</w:t>
      </w:r>
      <w:r w:rsidR="00B4095B" w:rsidRPr="00E3523F">
        <w:rPr>
          <w:bCs/>
          <w:color w:val="000000"/>
          <w:lang w:val="ro-MD"/>
        </w:rPr>
        <w:t xml:space="preserve"> Filantropic Alinar</w:t>
      </w:r>
      <w:r w:rsidR="00A51E62" w:rsidRPr="00E3523F">
        <w:rPr>
          <w:bCs/>
          <w:color w:val="000000"/>
          <w:lang w:val="ro-MD"/>
        </w:rPr>
        <w:t>e</w:t>
      </w:r>
      <w:r w:rsidR="002C4DDF" w:rsidRPr="00E3523F">
        <w:rPr>
          <w:bCs/>
          <w:color w:val="000000"/>
          <w:lang w:val="ro-MD"/>
        </w:rPr>
        <w:t>,</w:t>
      </w:r>
      <w:r w:rsidR="003C0DA1" w:rsidRPr="00E3523F">
        <w:rPr>
          <w:bCs/>
          <w:color w:val="000000"/>
          <w:lang w:val="ro-MD"/>
        </w:rPr>
        <w:t xml:space="preserve"> </w:t>
      </w:r>
      <w:r w:rsidR="00896286" w:rsidRPr="00E3523F">
        <w:rPr>
          <w:bCs/>
          <w:color w:val="000000"/>
          <w:lang w:val="ro-MD"/>
        </w:rPr>
        <w:t xml:space="preserve"> nr</w:t>
      </w:r>
      <w:r w:rsidRPr="00E3523F">
        <w:rPr>
          <w:bCs/>
          <w:color w:val="000000"/>
          <w:lang w:val="ro-MD"/>
        </w:rPr>
        <w:t>.5 din data de 03.12.2025</w:t>
      </w:r>
      <w:r w:rsidRPr="00E3523F">
        <w:rPr>
          <w:rFonts w:eastAsia="Calibri"/>
          <w:lang w:val="ro-MD" w:eastAsia="en-US"/>
        </w:rPr>
        <w:t xml:space="preserve">, în </w:t>
      </w:r>
      <w:bookmarkEnd w:id="3"/>
      <w:r w:rsidR="004F608F" w:rsidRPr="00E3523F">
        <w:rPr>
          <w:rFonts w:eastAsia="Calibri"/>
          <w:lang w:val="ro-MD" w:eastAsia="en-US"/>
        </w:rPr>
        <w:t>temeiul</w:t>
      </w:r>
      <w:r w:rsidRPr="00E3523F">
        <w:rPr>
          <w:bCs/>
          <w:lang w:val="ro-MD"/>
        </w:rPr>
        <w:t xml:space="preserve"> </w:t>
      </w:r>
      <w:r w:rsidRPr="00E3523F">
        <w:rPr>
          <w:bCs/>
          <w:color w:val="000000"/>
          <w:lang w:val="ro-MD"/>
        </w:rPr>
        <w:t>art.43 alin.(1)</w:t>
      </w:r>
      <w:r w:rsidRPr="00E3523F">
        <w:rPr>
          <w:bCs/>
          <w:color w:val="000000"/>
          <w:vertAlign w:val="superscript"/>
          <w:lang w:val="ro-MD"/>
        </w:rPr>
        <w:t xml:space="preserve"> </w:t>
      </w:r>
      <w:r w:rsidRPr="00E3523F">
        <w:rPr>
          <w:bCs/>
          <w:color w:val="000000"/>
          <w:lang w:val="ro-MD"/>
        </w:rPr>
        <w:t>lit.t), art.46 alin.(1) din Legea nr.436/2006 privind administraţia publică locală, Consiliul raional</w:t>
      </w:r>
      <w:r w:rsidRPr="00E3523F">
        <w:rPr>
          <w:color w:val="000000"/>
          <w:lang w:val="ro-MD"/>
        </w:rPr>
        <w:t xml:space="preserve"> </w:t>
      </w:r>
      <w:r w:rsidRPr="00E3523F">
        <w:rPr>
          <w:b/>
          <w:color w:val="000000"/>
          <w:lang w:val="ro-MD"/>
        </w:rPr>
        <w:t>D E C I D E:</w:t>
      </w:r>
    </w:p>
    <w:p w14:paraId="6D37FC21" w14:textId="77777777" w:rsidR="00CD4903" w:rsidRPr="00E3523F" w:rsidRDefault="00CD4903" w:rsidP="00CD4903">
      <w:pPr>
        <w:pStyle w:val="Implicit"/>
        <w:spacing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14:paraId="17D06AB6" w14:textId="729DB362" w:rsidR="00CD4903" w:rsidRPr="00E3523F" w:rsidRDefault="00CD4903" w:rsidP="00A923F6">
      <w:pPr>
        <w:pStyle w:val="a5"/>
        <w:numPr>
          <w:ilvl w:val="0"/>
          <w:numId w:val="3"/>
        </w:numPr>
        <w:ind w:left="426" w:hanging="426"/>
        <w:jc w:val="both"/>
        <w:rPr>
          <w:lang w:val="ro-MD" w:eastAsia="ro-RO"/>
        </w:rPr>
      </w:pPr>
      <w:r w:rsidRPr="00E3523F">
        <w:rPr>
          <w:lang w:val="ro-MD"/>
        </w:rPr>
        <w:t xml:space="preserve">Se aprobă </w:t>
      </w:r>
      <w:bookmarkStart w:id="4" w:name="_Hlk219879574"/>
      <w:r w:rsidRPr="00E3523F">
        <w:rPr>
          <w:lang w:val="ro-MD"/>
        </w:rPr>
        <w:t xml:space="preserve">Acordul de </w:t>
      </w:r>
      <w:r w:rsidR="003725F5" w:rsidRPr="00E3523F">
        <w:rPr>
          <w:lang w:val="ro-MD"/>
        </w:rPr>
        <w:t>c</w:t>
      </w:r>
      <w:r w:rsidRPr="00E3523F">
        <w:rPr>
          <w:lang w:val="ro-MD"/>
        </w:rPr>
        <w:t xml:space="preserve">olaborare </w:t>
      </w:r>
      <w:bookmarkStart w:id="5" w:name="_Hlk219886444"/>
      <w:r w:rsidRPr="00E3523F">
        <w:rPr>
          <w:lang w:val="ro-MD"/>
        </w:rPr>
        <w:t xml:space="preserve">între Consiliul raional Florești, </w:t>
      </w:r>
      <w:r w:rsidR="00B4095B" w:rsidRPr="00E3523F">
        <w:rPr>
          <w:bCs/>
          <w:color w:val="000000"/>
          <w:lang w:val="ro-MD"/>
        </w:rPr>
        <w:t>A</w:t>
      </w:r>
      <w:r w:rsidR="00E844DC" w:rsidRPr="00E3523F">
        <w:rPr>
          <w:bCs/>
          <w:color w:val="000000"/>
          <w:lang w:val="ro-MD"/>
        </w:rPr>
        <w:t>.</w:t>
      </w:r>
      <w:r w:rsidR="00B4095B" w:rsidRPr="00E3523F">
        <w:rPr>
          <w:bCs/>
          <w:color w:val="000000"/>
          <w:lang w:val="ro-MD"/>
        </w:rPr>
        <w:t>O</w:t>
      </w:r>
      <w:r w:rsidR="00E844DC" w:rsidRPr="00E3523F">
        <w:rPr>
          <w:bCs/>
          <w:color w:val="000000"/>
          <w:lang w:val="ro-MD"/>
        </w:rPr>
        <w:t>.</w:t>
      </w:r>
      <w:r w:rsidR="00B4095B" w:rsidRPr="00E3523F">
        <w:rPr>
          <w:bCs/>
          <w:color w:val="000000"/>
          <w:lang w:val="ro-MD"/>
        </w:rPr>
        <w:t xml:space="preserve"> Centrul Filantropic Alinar</w:t>
      </w:r>
      <w:r w:rsidR="00A51E62" w:rsidRPr="00E3523F">
        <w:rPr>
          <w:bCs/>
          <w:color w:val="000000"/>
          <w:lang w:val="ro-MD"/>
        </w:rPr>
        <w:t>e</w:t>
      </w:r>
      <w:r w:rsidR="00B4095B" w:rsidRPr="00E3523F">
        <w:rPr>
          <w:bCs/>
          <w:color w:val="000000"/>
          <w:lang w:val="ro-MD"/>
        </w:rPr>
        <w:t>,</w:t>
      </w:r>
      <w:r w:rsidR="009D55BB" w:rsidRPr="00E3523F">
        <w:rPr>
          <w:bCs/>
          <w:color w:val="000000"/>
          <w:lang w:val="ro-MD"/>
        </w:rPr>
        <w:t xml:space="preserve"> </w:t>
      </w:r>
      <w:r w:rsidR="00B4095B" w:rsidRPr="00E3523F">
        <w:rPr>
          <w:bCs/>
          <w:color w:val="000000"/>
          <w:lang w:val="ro-MD"/>
        </w:rPr>
        <w:t xml:space="preserve">A.O. Max Face Posibilul </w:t>
      </w:r>
      <w:r w:rsidRPr="00E3523F">
        <w:rPr>
          <w:rFonts w:eastAsia="Calibri"/>
          <w:lang w:val="ro-MD"/>
        </w:rPr>
        <w:t xml:space="preserve">și </w:t>
      </w:r>
      <w:r w:rsidRPr="00E3523F">
        <w:rPr>
          <w:lang w:val="ro-MD"/>
        </w:rPr>
        <w:t>Agenția Teritorială de Asistență Socială Nord-Est</w:t>
      </w:r>
      <w:bookmarkEnd w:id="5"/>
      <w:r w:rsidRPr="00E3523F">
        <w:rPr>
          <w:lang w:val="ro-MD"/>
        </w:rPr>
        <w:t xml:space="preserve"> </w:t>
      </w:r>
      <w:r w:rsidR="00B4095B" w:rsidRPr="00E3523F">
        <w:rPr>
          <w:lang w:val="ro-MD" w:eastAsia="ro-RO"/>
        </w:rPr>
        <w:t xml:space="preserve">privind renovarea sălii de activități din cadrul Centrului de plasament pentru </w:t>
      </w:r>
      <w:r w:rsidR="002C4DDF" w:rsidRPr="00E3523F">
        <w:rPr>
          <w:lang w:val="ro-MD" w:eastAsia="ro-RO"/>
        </w:rPr>
        <w:t xml:space="preserve">persoane </w:t>
      </w:r>
      <w:r w:rsidR="00B4095B" w:rsidRPr="00E3523F">
        <w:rPr>
          <w:lang w:val="ro-MD" w:eastAsia="ro-RO"/>
        </w:rPr>
        <w:t>vârstnic</w:t>
      </w:r>
      <w:r w:rsidR="005E7725" w:rsidRPr="00E3523F">
        <w:rPr>
          <w:lang w:val="ro-MD" w:eastAsia="ro-RO"/>
        </w:rPr>
        <w:t>e din s. Căprești, raionul Florești</w:t>
      </w:r>
      <w:r w:rsidR="00B4095B" w:rsidRPr="00E3523F">
        <w:rPr>
          <w:lang w:val="ro-MD" w:eastAsia="ro-RO"/>
        </w:rPr>
        <w:t>, afectată de incendiu</w:t>
      </w:r>
      <w:bookmarkEnd w:id="4"/>
      <w:r w:rsidRPr="00E3523F">
        <w:rPr>
          <w:lang w:val="ro-MD"/>
        </w:rPr>
        <w:t xml:space="preserve"> </w:t>
      </w:r>
      <w:r w:rsidRPr="00E3523F">
        <w:rPr>
          <w:color w:val="000000"/>
          <w:lang w:val="ro-MD"/>
        </w:rPr>
        <w:t>(se anexează)</w:t>
      </w:r>
      <w:r w:rsidR="00165757" w:rsidRPr="00E3523F">
        <w:rPr>
          <w:color w:val="000000"/>
          <w:lang w:val="ro-MD"/>
        </w:rPr>
        <w:t>.</w:t>
      </w:r>
    </w:p>
    <w:p w14:paraId="4F310F49" w14:textId="77777777" w:rsidR="00B91017" w:rsidRPr="00E3523F" w:rsidRDefault="00B91017" w:rsidP="00B4095B">
      <w:pPr>
        <w:rPr>
          <w:lang w:val="ro-MD" w:eastAsia="ro-RO"/>
        </w:rPr>
      </w:pPr>
    </w:p>
    <w:p w14:paraId="7B803D7C" w14:textId="2D356BE6" w:rsidR="003B2704" w:rsidRPr="00E3523F" w:rsidRDefault="00CD4903" w:rsidP="00AE22BD">
      <w:pPr>
        <w:pStyle w:val="a5"/>
        <w:numPr>
          <w:ilvl w:val="0"/>
          <w:numId w:val="3"/>
        </w:numPr>
        <w:ind w:left="426" w:hanging="426"/>
        <w:jc w:val="both"/>
        <w:rPr>
          <w:lang w:val="ro-MD" w:eastAsia="ro-RO"/>
        </w:rPr>
      </w:pPr>
      <w:r w:rsidRPr="00E3523F">
        <w:rPr>
          <w:lang w:val="ro-MD"/>
        </w:rPr>
        <w:t xml:space="preserve">Se împuternicește Președintele raionului Floreşti să </w:t>
      </w:r>
      <w:r w:rsidR="00FF6BA9" w:rsidRPr="00E3523F">
        <w:rPr>
          <w:lang w:val="ro-MD"/>
        </w:rPr>
        <w:t>închei</w:t>
      </w:r>
      <w:r w:rsidRPr="00E3523F">
        <w:rPr>
          <w:lang w:val="ro-MD"/>
        </w:rPr>
        <w:t xml:space="preserve">e </w:t>
      </w:r>
      <w:r w:rsidR="00B4095B" w:rsidRPr="00E3523F">
        <w:rPr>
          <w:lang w:val="ro-MD"/>
        </w:rPr>
        <w:t>Acordul de Colaborare</w:t>
      </w:r>
      <w:r w:rsidR="00165757" w:rsidRPr="00E3523F">
        <w:rPr>
          <w:lang w:val="ro-MD"/>
        </w:rPr>
        <w:t>,</w:t>
      </w:r>
      <w:r w:rsidR="00B4095B" w:rsidRPr="00E3523F">
        <w:rPr>
          <w:lang w:val="ro-MD"/>
        </w:rPr>
        <w:t xml:space="preserve"> </w:t>
      </w:r>
      <w:r w:rsidR="003B2704" w:rsidRPr="00E3523F">
        <w:rPr>
          <w:lang w:val="ro-MD"/>
        </w:rPr>
        <w:t>menționat în punctul 1 al prezentei decizii.</w:t>
      </w:r>
    </w:p>
    <w:p w14:paraId="0FBBF1EF" w14:textId="77777777" w:rsidR="00875B6D" w:rsidRPr="00E3523F" w:rsidRDefault="00875B6D" w:rsidP="00875B6D">
      <w:pPr>
        <w:jc w:val="both"/>
        <w:rPr>
          <w:lang w:val="ro-MD" w:eastAsia="ro-RO"/>
        </w:rPr>
      </w:pPr>
    </w:p>
    <w:p w14:paraId="7001ED98" w14:textId="67FE8B8D" w:rsidR="00B91017" w:rsidRPr="00E3523F" w:rsidRDefault="00B91017" w:rsidP="006A10D6">
      <w:pPr>
        <w:pStyle w:val="a5"/>
        <w:numPr>
          <w:ilvl w:val="0"/>
          <w:numId w:val="3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Prezenta decizie intră în vigoare la data publicării în Registrul de stat la actelor locale.</w:t>
      </w:r>
    </w:p>
    <w:p w14:paraId="11C022A6" w14:textId="063703D2" w:rsidR="00CD4903" w:rsidRPr="00E3523F" w:rsidRDefault="00CD4903" w:rsidP="006A10D6">
      <w:pPr>
        <w:pStyle w:val="a5"/>
        <w:ind w:left="502"/>
        <w:jc w:val="both"/>
        <w:rPr>
          <w:b/>
          <w:bCs/>
          <w:lang w:val="ro-MD"/>
        </w:rPr>
      </w:pPr>
    </w:p>
    <w:p w14:paraId="41A7ADE1" w14:textId="77777777" w:rsidR="00AE22BD" w:rsidRPr="00E3523F" w:rsidRDefault="00AE22BD" w:rsidP="006A10D6">
      <w:pPr>
        <w:pStyle w:val="a5"/>
        <w:ind w:left="502"/>
        <w:jc w:val="both"/>
        <w:rPr>
          <w:b/>
          <w:bCs/>
          <w:lang w:val="ro-MD"/>
        </w:rPr>
      </w:pPr>
    </w:p>
    <w:p w14:paraId="4BEB645B" w14:textId="77777777" w:rsidR="00AE22BD" w:rsidRPr="00E3523F" w:rsidRDefault="00AE22BD" w:rsidP="006A10D6">
      <w:pPr>
        <w:pStyle w:val="a5"/>
        <w:ind w:left="502"/>
        <w:jc w:val="both"/>
        <w:rPr>
          <w:b/>
          <w:bCs/>
          <w:lang w:val="ro-MD"/>
        </w:rPr>
      </w:pPr>
    </w:p>
    <w:p w14:paraId="32E29FF7" w14:textId="40F7A1E3" w:rsidR="00CD4903" w:rsidRPr="00E3523F" w:rsidRDefault="00CD4903" w:rsidP="00CD4903">
      <w:pPr>
        <w:jc w:val="both"/>
        <w:rPr>
          <w:b/>
          <w:bCs/>
          <w:lang w:val="ro-MD"/>
        </w:rPr>
      </w:pPr>
      <w:r w:rsidRPr="00E3523F">
        <w:rPr>
          <w:b/>
          <w:bCs/>
          <w:lang w:val="ro-MD"/>
        </w:rPr>
        <w:t xml:space="preserve">Președintele ședinței  </w:t>
      </w:r>
      <w:r w:rsidRPr="00E3523F">
        <w:rPr>
          <w:b/>
          <w:bCs/>
          <w:lang w:val="ro-MD"/>
        </w:rPr>
        <w:tab/>
      </w:r>
    </w:p>
    <w:p w14:paraId="3B1FA810" w14:textId="77777777" w:rsidR="00CD4903" w:rsidRPr="00E3523F" w:rsidRDefault="00CD4903" w:rsidP="00CD4903">
      <w:pPr>
        <w:jc w:val="both"/>
        <w:rPr>
          <w:b/>
          <w:bCs/>
          <w:lang w:val="ro-MD"/>
        </w:rPr>
      </w:pPr>
      <w:r w:rsidRPr="00E3523F">
        <w:rPr>
          <w:b/>
          <w:bCs/>
          <w:lang w:val="ro-MD"/>
        </w:rPr>
        <w:t xml:space="preserve">Contrasemnat: </w:t>
      </w:r>
    </w:p>
    <w:p w14:paraId="55A4C692" w14:textId="71CD5C09" w:rsidR="00CD4903" w:rsidRPr="00E3523F" w:rsidRDefault="00CD4903" w:rsidP="00CD4903">
      <w:pPr>
        <w:jc w:val="both"/>
        <w:rPr>
          <w:b/>
          <w:bCs/>
          <w:lang w:val="ro-MD"/>
        </w:rPr>
      </w:pPr>
      <w:r w:rsidRPr="00E3523F">
        <w:rPr>
          <w:b/>
          <w:bCs/>
          <w:lang w:val="ro-MD"/>
        </w:rPr>
        <w:t xml:space="preserve">          Secretarul </w:t>
      </w:r>
    </w:p>
    <w:p w14:paraId="2CE92093" w14:textId="06936F7D" w:rsidR="009D55BB" w:rsidRPr="00E3523F" w:rsidRDefault="00CD4903" w:rsidP="00CD4903">
      <w:pPr>
        <w:jc w:val="both"/>
        <w:rPr>
          <w:b/>
          <w:bCs/>
          <w:lang w:val="ro-MD"/>
        </w:rPr>
      </w:pPr>
      <w:r w:rsidRPr="00E3523F">
        <w:rPr>
          <w:b/>
          <w:bCs/>
          <w:lang w:val="ro-MD"/>
        </w:rPr>
        <w:t>Consiliului raional Florești</w:t>
      </w:r>
    </w:p>
    <w:p w14:paraId="2B138BF3" w14:textId="77777777" w:rsidR="00B4095B" w:rsidRPr="00E3523F" w:rsidRDefault="00B4095B" w:rsidP="00CD4903">
      <w:pPr>
        <w:rPr>
          <w:lang w:val="ro-MD"/>
        </w:rPr>
      </w:pPr>
    </w:p>
    <w:p w14:paraId="40D544CB" w14:textId="5EF07EAE" w:rsidR="00CD4903" w:rsidRPr="00E3523F" w:rsidRDefault="00CD4903" w:rsidP="001A7AD9">
      <w:pPr>
        <w:rPr>
          <w:lang w:val="ro-MD"/>
        </w:rPr>
      </w:pPr>
      <w:r w:rsidRPr="00E3523F">
        <w:rPr>
          <w:lang w:val="ro-MD"/>
        </w:rPr>
        <w:t>Elaborat</w:t>
      </w:r>
      <w:r w:rsidR="00BC41F7" w:rsidRPr="00E3523F">
        <w:rPr>
          <w:lang w:val="ro-MD"/>
        </w:rPr>
        <w:t>:</w:t>
      </w:r>
      <w:r w:rsidR="00BC41F7" w:rsidRPr="00E3523F">
        <w:rPr>
          <w:lang w:val="ro-MD"/>
        </w:rPr>
        <w:tab/>
      </w:r>
      <w:r w:rsidR="00BC41F7" w:rsidRPr="00E3523F">
        <w:rPr>
          <w:lang w:val="ro-MD"/>
        </w:rPr>
        <w:tab/>
      </w:r>
      <w:r w:rsidR="00BC41F7" w:rsidRPr="00E3523F">
        <w:rPr>
          <w:lang w:val="ro-MD"/>
        </w:rPr>
        <w:tab/>
      </w:r>
      <w:r w:rsidR="00BC41F7" w:rsidRPr="00E3523F">
        <w:rPr>
          <w:lang w:val="ro-MD"/>
        </w:rPr>
        <w:tab/>
      </w:r>
      <w:r w:rsidR="00BC41F7" w:rsidRPr="00E3523F">
        <w:rPr>
          <w:lang w:val="ro-MD"/>
        </w:rPr>
        <w:tab/>
      </w:r>
      <w:r w:rsidR="00BC41F7" w:rsidRPr="00E3523F">
        <w:rPr>
          <w:lang w:val="ro-MD"/>
        </w:rPr>
        <w:tab/>
      </w:r>
      <w:r w:rsidR="00BC41F7" w:rsidRPr="00E3523F">
        <w:rPr>
          <w:lang w:val="ro-MD"/>
        </w:rPr>
        <w:tab/>
        <w:t>Olesea Pascaru</w:t>
      </w:r>
      <w:r w:rsidR="00875B6D" w:rsidRPr="00E3523F">
        <w:rPr>
          <w:lang w:val="ro-MD"/>
        </w:rPr>
        <w:t>,</w:t>
      </w:r>
      <w:r w:rsidRPr="00E3523F">
        <w:rPr>
          <w:lang w:val="ro-MD"/>
        </w:rPr>
        <w:t xml:space="preserve">                                                                                                   </w:t>
      </w:r>
    </w:p>
    <w:p w14:paraId="3C5A5D5F" w14:textId="1D892824" w:rsidR="00B4095B" w:rsidRPr="00E3523F" w:rsidRDefault="00CD4903" w:rsidP="00BC41F7">
      <w:pPr>
        <w:rPr>
          <w:lang w:val="ro-MD"/>
        </w:rPr>
      </w:pPr>
      <w:r w:rsidRPr="00E3523F">
        <w:rPr>
          <w:lang w:val="ro-MD"/>
        </w:rPr>
        <w:t xml:space="preserve">                                            </w:t>
      </w:r>
      <w:r w:rsidR="00B522C4" w:rsidRPr="00E3523F">
        <w:rPr>
          <w:lang w:val="ro-MD"/>
        </w:rPr>
        <w:t xml:space="preserve">      </w:t>
      </w:r>
      <w:r w:rsidRPr="00E3523F">
        <w:rPr>
          <w:lang w:val="ro-MD"/>
        </w:rPr>
        <w:t xml:space="preserve">  </w:t>
      </w:r>
      <w:r w:rsidR="00BC41F7" w:rsidRPr="00E3523F">
        <w:rPr>
          <w:lang w:val="ro-MD"/>
        </w:rPr>
        <w:t>șefă adjunctă direcție generală,</w:t>
      </w:r>
      <w:r w:rsidR="00875B6D" w:rsidRPr="00E3523F">
        <w:rPr>
          <w:lang w:val="ro-MD"/>
        </w:rPr>
        <w:t xml:space="preserve"> </w:t>
      </w:r>
      <w:r w:rsidRPr="00E3523F">
        <w:rPr>
          <w:lang w:val="ro-MD"/>
        </w:rPr>
        <w:t xml:space="preserve">Direcția </w:t>
      </w:r>
      <w:r w:rsidR="00B4095B" w:rsidRPr="00E3523F">
        <w:rPr>
          <w:lang w:val="ro-MD"/>
        </w:rPr>
        <w:t>Generală Finanțe</w:t>
      </w:r>
      <w:r w:rsidRPr="00E3523F">
        <w:rPr>
          <w:lang w:val="ro-MD"/>
        </w:rPr>
        <w:t xml:space="preserve">   </w:t>
      </w:r>
    </w:p>
    <w:p w14:paraId="7757553E" w14:textId="77777777" w:rsidR="003B2704" w:rsidRPr="00E3523F" w:rsidRDefault="00CD4903" w:rsidP="00CD4903">
      <w:pPr>
        <w:rPr>
          <w:lang w:val="ro-MD"/>
        </w:rPr>
      </w:pPr>
      <w:r w:rsidRPr="00E3523F">
        <w:rPr>
          <w:lang w:val="ro-MD"/>
        </w:rPr>
        <w:t xml:space="preserve">       </w:t>
      </w:r>
    </w:p>
    <w:p w14:paraId="426532C6" w14:textId="20194CCE" w:rsidR="003B2704" w:rsidRPr="00E3523F" w:rsidRDefault="003B2704" w:rsidP="00CD4903">
      <w:pPr>
        <w:rPr>
          <w:lang w:val="ro-MD"/>
        </w:rPr>
      </w:pPr>
      <w:r w:rsidRPr="00E3523F">
        <w:rPr>
          <w:lang w:val="ro-MD"/>
        </w:rPr>
        <w:t xml:space="preserve">                                                                                              Igor Șoșu</w:t>
      </w:r>
      <w:r w:rsidR="001A7AD9" w:rsidRPr="00E3523F">
        <w:rPr>
          <w:lang w:val="ro-MD"/>
        </w:rPr>
        <w:t>,</w:t>
      </w:r>
    </w:p>
    <w:p w14:paraId="3AB6DDA5" w14:textId="0B0A02D5" w:rsidR="003B2704" w:rsidRPr="00E3523F" w:rsidRDefault="003B2704" w:rsidP="00CD4903">
      <w:pPr>
        <w:rPr>
          <w:lang w:val="ro-MD"/>
        </w:rPr>
      </w:pPr>
      <w:r w:rsidRPr="00E3523F">
        <w:rPr>
          <w:lang w:val="ro-MD"/>
        </w:rPr>
        <w:t xml:space="preserve">                                                                      </w:t>
      </w:r>
      <w:r w:rsidR="001A7AD9" w:rsidRPr="00E3523F">
        <w:rPr>
          <w:lang w:val="ro-MD"/>
        </w:rPr>
        <w:t>ș</w:t>
      </w:r>
      <w:r w:rsidRPr="00E3523F">
        <w:rPr>
          <w:lang w:val="ro-MD"/>
        </w:rPr>
        <w:t>ef direcție, Direcția Infrastructură Transport și Cadastru</w:t>
      </w:r>
    </w:p>
    <w:p w14:paraId="50BCF6D0" w14:textId="5522FFA9" w:rsidR="00CD4903" w:rsidRPr="00E3523F" w:rsidRDefault="00CD4903" w:rsidP="00CD4903">
      <w:pPr>
        <w:rPr>
          <w:lang w:val="ro-MD"/>
        </w:rPr>
      </w:pPr>
      <w:r w:rsidRPr="00E3523F">
        <w:rPr>
          <w:lang w:val="ro-MD"/>
        </w:rPr>
        <w:t xml:space="preserve">                             </w:t>
      </w:r>
    </w:p>
    <w:p w14:paraId="7C5565F2" w14:textId="4CA77392" w:rsidR="00CD4903" w:rsidRPr="00E3523F" w:rsidRDefault="00B4095B" w:rsidP="00CD4903">
      <w:pPr>
        <w:jc w:val="both"/>
        <w:rPr>
          <w:lang w:val="ro-MD"/>
        </w:rPr>
      </w:pPr>
      <w:r w:rsidRPr="00E3523F">
        <w:rPr>
          <w:lang w:val="ro-MD"/>
        </w:rPr>
        <w:t>Elaborat și avizat</w:t>
      </w:r>
      <w:r w:rsidR="00CD4903" w:rsidRPr="00E3523F">
        <w:rPr>
          <w:lang w:val="ro-MD"/>
        </w:rPr>
        <w:t xml:space="preserve">                                                          </w:t>
      </w:r>
      <w:r w:rsidRPr="00E3523F">
        <w:rPr>
          <w:lang w:val="ro-MD"/>
        </w:rPr>
        <w:t xml:space="preserve">        Daniel Turculeț</w:t>
      </w:r>
    </w:p>
    <w:p w14:paraId="7334F3B1" w14:textId="55CCE049" w:rsidR="00CD4903" w:rsidRPr="00E3523F" w:rsidRDefault="00B4095B" w:rsidP="00B4095B">
      <w:pPr>
        <w:tabs>
          <w:tab w:val="left" w:pos="3600"/>
        </w:tabs>
        <w:jc w:val="both"/>
        <w:rPr>
          <w:lang w:val="ro-MD"/>
        </w:rPr>
      </w:pPr>
      <w:r w:rsidRPr="00E3523F">
        <w:rPr>
          <w:lang w:val="ro-MD"/>
        </w:rPr>
        <w:tab/>
        <w:t xml:space="preserve">         Secretarul Consiliului raional Florești</w:t>
      </w:r>
    </w:p>
    <w:p w14:paraId="73F426D5" w14:textId="77777777" w:rsidR="00B4095B" w:rsidRPr="00E3523F" w:rsidRDefault="00B4095B" w:rsidP="00B4095B">
      <w:pPr>
        <w:tabs>
          <w:tab w:val="left" w:pos="3600"/>
        </w:tabs>
        <w:jc w:val="both"/>
        <w:rPr>
          <w:lang w:val="ro-MD"/>
        </w:rPr>
      </w:pPr>
    </w:p>
    <w:p w14:paraId="5175B407" w14:textId="615B5ADD" w:rsidR="00CD4903" w:rsidRPr="00E3523F" w:rsidRDefault="00CD4903" w:rsidP="00CD4903">
      <w:pPr>
        <w:jc w:val="both"/>
        <w:rPr>
          <w:lang w:val="ro-MD"/>
        </w:rPr>
      </w:pPr>
      <w:r w:rsidRPr="00E3523F">
        <w:rPr>
          <w:lang w:val="ro-MD"/>
        </w:rPr>
        <w:t xml:space="preserve"> Avizat:                                                         </w:t>
      </w:r>
      <w:r w:rsidRPr="00E3523F">
        <w:rPr>
          <w:lang w:val="ro-MD"/>
        </w:rPr>
        <w:tab/>
      </w:r>
      <w:r w:rsidRPr="00E3523F">
        <w:rPr>
          <w:lang w:val="ro-MD"/>
        </w:rPr>
        <w:tab/>
        <w:t xml:space="preserve">          </w:t>
      </w:r>
      <w:r w:rsidR="00B4095B" w:rsidRPr="00E3523F">
        <w:rPr>
          <w:lang w:val="ro-MD"/>
        </w:rPr>
        <w:t xml:space="preserve"> </w:t>
      </w:r>
      <w:r w:rsidRPr="00E3523F">
        <w:rPr>
          <w:lang w:val="ro-MD"/>
        </w:rPr>
        <w:t xml:space="preserve">Daniela Anton,                               </w:t>
      </w:r>
    </w:p>
    <w:p w14:paraId="6C13E651" w14:textId="0DB87ADC" w:rsidR="00650FFD" w:rsidRPr="00E3523F" w:rsidRDefault="0097583D" w:rsidP="0097583D">
      <w:pPr>
        <w:jc w:val="center"/>
        <w:rPr>
          <w:lang w:val="ro-MD"/>
        </w:rPr>
      </w:pPr>
      <w:r w:rsidRPr="00E3523F">
        <w:rPr>
          <w:b/>
          <w:bCs/>
          <w:lang w:val="ro-MD"/>
        </w:rPr>
        <w:t xml:space="preserve">                                                        </w:t>
      </w:r>
      <w:r w:rsidR="00B91017" w:rsidRPr="00E3523F">
        <w:rPr>
          <w:lang w:val="ro-MD"/>
        </w:rPr>
        <w:t>Ş</w:t>
      </w:r>
      <w:r w:rsidR="00CD4903" w:rsidRPr="00E3523F">
        <w:rPr>
          <w:lang w:val="ro-MD"/>
        </w:rPr>
        <w:t>efă</w:t>
      </w:r>
      <w:r w:rsidR="00B91017" w:rsidRPr="00E3523F">
        <w:rPr>
          <w:lang w:val="ro-MD"/>
        </w:rPr>
        <w:t xml:space="preserve"> secție</w:t>
      </w:r>
      <w:r w:rsidR="00CD4903" w:rsidRPr="00E3523F">
        <w:rPr>
          <w:lang w:val="ro-MD"/>
        </w:rPr>
        <w:t>, Secţia Juridică, Resurse Umane şi Administraţie Publică</w:t>
      </w:r>
    </w:p>
    <w:p w14:paraId="6B801920" w14:textId="77777777" w:rsidR="00B522C4" w:rsidRPr="00E3523F" w:rsidRDefault="00B522C4" w:rsidP="0097583D">
      <w:pPr>
        <w:jc w:val="center"/>
        <w:rPr>
          <w:lang w:val="ro-MD"/>
        </w:rPr>
      </w:pPr>
    </w:p>
    <w:p w14:paraId="7AB775CD" w14:textId="77777777" w:rsidR="004F608F" w:rsidRPr="00E3523F" w:rsidRDefault="004F608F" w:rsidP="00AE22BD">
      <w:pPr>
        <w:outlineLvl w:val="1"/>
        <w:rPr>
          <w:lang w:val="ro-MD" w:eastAsia="ro-RO"/>
        </w:rPr>
      </w:pPr>
    </w:p>
    <w:p w14:paraId="534B31A7" w14:textId="193AAACF" w:rsidR="00650FFD" w:rsidRPr="00E3523F" w:rsidRDefault="00576C63" w:rsidP="00576C63">
      <w:pPr>
        <w:jc w:val="right"/>
        <w:outlineLvl w:val="1"/>
        <w:rPr>
          <w:lang w:val="ro-MD" w:eastAsia="ro-RO"/>
        </w:rPr>
      </w:pPr>
      <w:r w:rsidRPr="00E3523F">
        <w:rPr>
          <w:lang w:val="ro-MD" w:eastAsia="ro-RO"/>
        </w:rPr>
        <w:lastRenderedPageBreak/>
        <w:t xml:space="preserve">Anexă </w:t>
      </w:r>
    </w:p>
    <w:p w14:paraId="115BAEC1" w14:textId="6D69790D" w:rsidR="00650FFD" w:rsidRPr="00E3523F" w:rsidRDefault="00576C63" w:rsidP="00576C63">
      <w:pPr>
        <w:jc w:val="right"/>
        <w:outlineLvl w:val="1"/>
        <w:rPr>
          <w:lang w:val="ro-MD" w:eastAsia="ro-RO"/>
        </w:rPr>
      </w:pPr>
      <w:r w:rsidRPr="00E3523F">
        <w:rPr>
          <w:lang w:val="ro-MD" w:eastAsia="ro-RO"/>
        </w:rPr>
        <w:t xml:space="preserve">la decizia Consiliului raional Florești </w:t>
      </w:r>
    </w:p>
    <w:p w14:paraId="25C62674" w14:textId="06BCBAEC" w:rsidR="00576C63" w:rsidRPr="00E3523F" w:rsidRDefault="00576C63" w:rsidP="00576C63">
      <w:pPr>
        <w:jc w:val="right"/>
        <w:outlineLvl w:val="1"/>
        <w:rPr>
          <w:lang w:val="ro-MD" w:eastAsia="ro-RO"/>
        </w:rPr>
      </w:pPr>
      <w:r w:rsidRPr="00E3523F">
        <w:rPr>
          <w:lang w:val="ro-MD" w:eastAsia="ro-RO"/>
        </w:rPr>
        <w:t>nr.</w:t>
      </w:r>
      <w:r w:rsidR="00650FFD" w:rsidRPr="00E3523F">
        <w:rPr>
          <w:lang w:val="ro-MD" w:eastAsia="ro-RO"/>
        </w:rPr>
        <w:t>02/__ din ___ martie 2026</w:t>
      </w:r>
    </w:p>
    <w:p w14:paraId="43BF48E3" w14:textId="77777777" w:rsidR="00576C63" w:rsidRPr="00E3523F" w:rsidRDefault="00576C63" w:rsidP="00576C63">
      <w:pPr>
        <w:jc w:val="center"/>
        <w:outlineLvl w:val="1"/>
        <w:rPr>
          <w:b/>
          <w:bCs/>
          <w:lang w:val="ro-MD" w:eastAsia="ro-RO"/>
        </w:rPr>
      </w:pPr>
    </w:p>
    <w:p w14:paraId="6FBB58A1" w14:textId="2284CA0E" w:rsidR="00576C63" w:rsidRPr="00E3523F" w:rsidRDefault="00576C63" w:rsidP="00576C63">
      <w:pPr>
        <w:jc w:val="center"/>
        <w:outlineLvl w:val="1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ACORD DE COLABORARE</w:t>
      </w:r>
    </w:p>
    <w:p w14:paraId="01440583" w14:textId="77777777" w:rsidR="00576C63" w:rsidRPr="00E3523F" w:rsidRDefault="00576C63" w:rsidP="00576C63">
      <w:pPr>
        <w:jc w:val="center"/>
        <w:outlineLvl w:val="1"/>
        <w:rPr>
          <w:b/>
          <w:bCs/>
          <w:lang w:val="ro-MD" w:eastAsia="ro-RO"/>
        </w:rPr>
      </w:pPr>
    </w:p>
    <w:p w14:paraId="3D93D063" w14:textId="484D4DA2" w:rsidR="00E81ECC" w:rsidRPr="00E3523F" w:rsidRDefault="00576C63" w:rsidP="00EB07B7">
      <w:pPr>
        <w:jc w:val="center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 xml:space="preserve">privind renovarea sălii de activități din cadrul Centrului de plasament pentru </w:t>
      </w:r>
      <w:r w:rsidR="00DC590D">
        <w:rPr>
          <w:b/>
          <w:bCs/>
          <w:lang w:val="ro-MD" w:eastAsia="ro-RO"/>
        </w:rPr>
        <w:t xml:space="preserve">persoane </w:t>
      </w:r>
      <w:r w:rsidRPr="00E3523F">
        <w:rPr>
          <w:b/>
          <w:bCs/>
          <w:lang w:val="ro-MD" w:eastAsia="ro-RO"/>
        </w:rPr>
        <w:t>vârstnic</w:t>
      </w:r>
      <w:r w:rsidR="006C0371">
        <w:rPr>
          <w:b/>
          <w:bCs/>
          <w:lang w:val="ro-MD" w:eastAsia="ro-RO"/>
        </w:rPr>
        <w:t>e</w:t>
      </w:r>
      <w:r w:rsidR="00E81ECC" w:rsidRPr="00E3523F">
        <w:rPr>
          <w:b/>
          <w:bCs/>
          <w:lang w:val="ro-MD" w:eastAsia="ro-RO"/>
        </w:rPr>
        <w:t xml:space="preserve">    </w:t>
      </w:r>
    </w:p>
    <w:p w14:paraId="29943128" w14:textId="20281AAB" w:rsidR="00576C63" w:rsidRPr="00E3523F" w:rsidRDefault="00576C63" w:rsidP="00EB07B7">
      <w:pPr>
        <w:jc w:val="center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din s. Căprești, raionul Florești, afectată de incendiu</w:t>
      </w:r>
    </w:p>
    <w:p w14:paraId="046D3A5F" w14:textId="77777777" w:rsidR="00576C63" w:rsidRPr="00E3523F" w:rsidRDefault="00576C63" w:rsidP="00576C63">
      <w:pPr>
        <w:rPr>
          <w:lang w:val="ro-MD" w:eastAsia="ro-RO"/>
        </w:rPr>
      </w:pPr>
    </w:p>
    <w:p w14:paraId="6D650415" w14:textId="77777777" w:rsidR="00576C63" w:rsidRPr="00E3523F" w:rsidRDefault="00576C63" w:rsidP="00576C63">
      <w:pPr>
        <w:outlineLvl w:val="2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I. Părțile Acordului</w:t>
      </w:r>
    </w:p>
    <w:p w14:paraId="575A94F6" w14:textId="77777777" w:rsidR="00576C63" w:rsidRPr="00E3523F" w:rsidRDefault="00576C63" w:rsidP="00EB07B7">
      <w:pPr>
        <w:jc w:val="both"/>
        <w:rPr>
          <w:lang w:val="ro-MD" w:eastAsia="ro-RO"/>
        </w:rPr>
      </w:pPr>
      <w:r w:rsidRPr="00E3523F">
        <w:rPr>
          <w:lang w:val="ro-MD" w:eastAsia="ro-RO"/>
        </w:rPr>
        <w:t xml:space="preserve">Prezentul </w:t>
      </w:r>
      <w:r w:rsidRPr="00E3523F">
        <w:rPr>
          <w:b/>
          <w:bCs/>
          <w:lang w:val="ro-MD" w:eastAsia="ro-RO"/>
        </w:rPr>
        <w:t>Acord de colaborare</w:t>
      </w:r>
      <w:r w:rsidRPr="00E3523F">
        <w:rPr>
          <w:lang w:val="ro-MD" w:eastAsia="ro-RO"/>
        </w:rPr>
        <w:t xml:space="preserve"> se încheie între următoarele părți:</w:t>
      </w:r>
    </w:p>
    <w:p w14:paraId="49117A9B" w14:textId="6FEDF721" w:rsidR="00576C63" w:rsidRPr="00E3523F" w:rsidRDefault="00576C63" w:rsidP="00EB07B7">
      <w:pPr>
        <w:numPr>
          <w:ilvl w:val="0"/>
          <w:numId w:val="8"/>
        </w:numPr>
        <w:jc w:val="both"/>
        <w:rPr>
          <w:lang w:val="ro-MD" w:eastAsia="ro-RO"/>
        </w:rPr>
      </w:pPr>
      <w:r w:rsidRPr="00E3523F">
        <w:rPr>
          <w:b/>
          <w:bCs/>
          <w:lang w:val="ro-MD" w:eastAsia="ro-RO"/>
        </w:rPr>
        <w:t xml:space="preserve">Consiliul </w:t>
      </w:r>
      <w:r w:rsidR="00DB6189" w:rsidRPr="00E3523F">
        <w:rPr>
          <w:b/>
          <w:bCs/>
          <w:lang w:val="ro-MD" w:eastAsia="ro-RO"/>
        </w:rPr>
        <w:t>r</w:t>
      </w:r>
      <w:r w:rsidRPr="00E3523F">
        <w:rPr>
          <w:b/>
          <w:bCs/>
          <w:lang w:val="ro-MD" w:eastAsia="ro-RO"/>
        </w:rPr>
        <w:t>aional Florești</w:t>
      </w:r>
      <w:r w:rsidRPr="00E3523F">
        <w:rPr>
          <w:lang w:val="ro-MD" w:eastAsia="ro-RO"/>
        </w:rPr>
        <w:t xml:space="preserve">, reprezentat de </w:t>
      </w:r>
      <w:r w:rsidRPr="00E3523F">
        <w:rPr>
          <w:bCs/>
          <w:lang w:val="ro-MD" w:eastAsia="ro-RO"/>
        </w:rPr>
        <w:t>Vasile Tîltu</w:t>
      </w:r>
      <w:r w:rsidRPr="00E3523F">
        <w:rPr>
          <w:lang w:val="ro-MD" w:eastAsia="ro-RO"/>
        </w:rPr>
        <w:t xml:space="preserve">, în calitate de </w:t>
      </w:r>
      <w:r w:rsidR="005949F4" w:rsidRPr="00E3523F">
        <w:rPr>
          <w:lang w:val="ro-MD" w:eastAsia="ro-RO"/>
        </w:rPr>
        <w:t>P</w:t>
      </w:r>
      <w:r w:rsidRPr="00E3523F">
        <w:rPr>
          <w:lang w:val="ro-MD" w:eastAsia="ro-RO"/>
        </w:rPr>
        <w:t>reședinte</w:t>
      </w:r>
      <w:r w:rsidR="005949F4" w:rsidRPr="00E3523F">
        <w:rPr>
          <w:lang w:val="ro-MD" w:eastAsia="ro-RO"/>
        </w:rPr>
        <w:t xml:space="preserve"> al raionului Florești</w:t>
      </w:r>
      <w:r w:rsidRPr="00E3523F">
        <w:rPr>
          <w:lang w:val="ro-MD" w:eastAsia="ro-RO"/>
        </w:rPr>
        <w:t xml:space="preserve">, cu sediul în </w:t>
      </w:r>
      <w:r w:rsidR="005949F4" w:rsidRPr="00E3523F">
        <w:rPr>
          <w:lang w:val="ro-MD" w:eastAsia="ro-RO"/>
        </w:rPr>
        <w:t>or. Florești, b-dul Victoriei, 2</w:t>
      </w:r>
      <w:r w:rsidRPr="00E3523F">
        <w:rPr>
          <w:lang w:val="ro-MD" w:eastAsia="ro-RO"/>
        </w:rPr>
        <w:t>;</w:t>
      </w:r>
    </w:p>
    <w:p w14:paraId="2B99B95D" w14:textId="29B89ABF" w:rsidR="00FA53B6" w:rsidRPr="00E3523F" w:rsidRDefault="00FA53B6" w:rsidP="00EB07B7">
      <w:pPr>
        <w:numPr>
          <w:ilvl w:val="0"/>
          <w:numId w:val="8"/>
        </w:numPr>
        <w:spacing w:line="216" w:lineRule="auto"/>
        <w:ind w:right="7"/>
        <w:jc w:val="both"/>
        <w:rPr>
          <w:lang w:val="ro-MD"/>
        </w:rPr>
      </w:pPr>
      <w:r w:rsidRPr="00E3523F">
        <w:rPr>
          <w:b/>
          <w:bCs/>
          <w:lang w:val="ro-MD"/>
        </w:rPr>
        <w:t>Agen</w:t>
      </w:r>
      <w:r w:rsidR="00463BEE">
        <w:rPr>
          <w:b/>
          <w:bCs/>
          <w:lang w:val="ro-MD"/>
        </w:rPr>
        <w:t>ț</w:t>
      </w:r>
      <w:r w:rsidRPr="00E3523F">
        <w:rPr>
          <w:b/>
          <w:bCs/>
          <w:lang w:val="ro-MD"/>
        </w:rPr>
        <w:t>ia Teritorială de Asistentă Socială Nord-Est</w:t>
      </w:r>
      <w:r w:rsidR="008E70CB" w:rsidRPr="00E3523F">
        <w:rPr>
          <w:b/>
          <w:bCs/>
          <w:lang w:val="ro-MD"/>
        </w:rPr>
        <w:t xml:space="preserve">, </w:t>
      </w:r>
      <w:r w:rsidRPr="00E3523F">
        <w:rPr>
          <w:b/>
          <w:bCs/>
          <w:lang w:val="ro-MD"/>
        </w:rPr>
        <w:t xml:space="preserve"> </w:t>
      </w:r>
      <w:r w:rsidRPr="00E3523F">
        <w:rPr>
          <w:lang w:val="ro-MD"/>
        </w:rPr>
        <w:t xml:space="preserve">reprezentată </w:t>
      </w:r>
      <w:r w:rsidRPr="006C0810">
        <w:rPr>
          <w:lang w:val="ro-MD"/>
        </w:rPr>
        <w:t>de</w:t>
      </w:r>
      <w:r w:rsidR="006C0810" w:rsidRPr="006C0810">
        <w:rPr>
          <w:lang w:val="ro-MD"/>
        </w:rPr>
        <w:t xml:space="preserve"> </w:t>
      </w:r>
      <w:r w:rsidRPr="006C0810">
        <w:rPr>
          <w:lang w:val="ro-MD"/>
        </w:rPr>
        <w:t>A</w:t>
      </w:r>
      <w:r w:rsidRPr="00E3523F">
        <w:rPr>
          <w:lang w:val="ro-MD"/>
        </w:rPr>
        <w:t>liona Perechiatco, în calitate de directoare, cu sediul în or. Soroca, str. Independentei 73;</w:t>
      </w:r>
    </w:p>
    <w:p w14:paraId="3E9972F6" w14:textId="2574C6D7" w:rsidR="00576C63" w:rsidRPr="00E3523F" w:rsidRDefault="00DD742F" w:rsidP="00EB07B7">
      <w:pPr>
        <w:numPr>
          <w:ilvl w:val="0"/>
          <w:numId w:val="8"/>
        </w:numPr>
        <w:jc w:val="both"/>
        <w:rPr>
          <w:lang w:val="ro-MD" w:eastAsia="ro-RO"/>
        </w:rPr>
      </w:pPr>
      <w:r w:rsidRPr="00E3523F">
        <w:rPr>
          <w:b/>
          <w:bCs/>
          <w:lang w:val="ro-MD" w:eastAsia="ro-RO"/>
        </w:rPr>
        <w:t>A</w:t>
      </w:r>
      <w:r w:rsidR="00E844DC" w:rsidRPr="00E3523F">
        <w:rPr>
          <w:b/>
          <w:bCs/>
          <w:lang w:val="ro-MD" w:eastAsia="ro-RO"/>
        </w:rPr>
        <w:t>.</w:t>
      </w:r>
      <w:r w:rsidRPr="00E3523F">
        <w:rPr>
          <w:b/>
          <w:bCs/>
          <w:lang w:val="ro-MD" w:eastAsia="ro-RO"/>
        </w:rPr>
        <w:t>O</w:t>
      </w:r>
      <w:r w:rsidR="00E844DC" w:rsidRPr="00E3523F">
        <w:rPr>
          <w:b/>
          <w:bCs/>
          <w:lang w:val="ro-MD" w:eastAsia="ro-RO"/>
        </w:rPr>
        <w:t>.</w:t>
      </w:r>
      <w:r w:rsidR="00576C63" w:rsidRPr="00E3523F">
        <w:rPr>
          <w:b/>
          <w:bCs/>
          <w:lang w:val="ro-MD" w:eastAsia="ro-RO"/>
        </w:rPr>
        <w:t xml:space="preserve"> Max Face Posibil Moldova</w:t>
      </w:r>
      <w:r w:rsidR="00576C63" w:rsidRPr="00E3523F">
        <w:rPr>
          <w:lang w:val="ro-MD" w:eastAsia="ro-RO"/>
        </w:rPr>
        <w:t xml:space="preserve">, reprezentată de </w:t>
      </w:r>
      <w:r w:rsidR="00576C63" w:rsidRPr="00E3523F">
        <w:rPr>
          <w:bCs/>
          <w:lang w:val="ro-MD" w:eastAsia="ro-RO"/>
        </w:rPr>
        <w:t>Ve</w:t>
      </w:r>
      <w:r w:rsidR="00974E40">
        <w:rPr>
          <w:bCs/>
          <w:lang w:val="ro-MD" w:eastAsia="ro-RO"/>
        </w:rPr>
        <w:t>a</w:t>
      </w:r>
      <w:r w:rsidR="00576C63" w:rsidRPr="00E3523F">
        <w:rPr>
          <w:bCs/>
          <w:lang w:val="ro-MD" w:eastAsia="ro-RO"/>
        </w:rPr>
        <w:t>ceslav Motricală</w:t>
      </w:r>
      <w:r w:rsidR="00576C63" w:rsidRPr="00E3523F">
        <w:rPr>
          <w:lang w:val="ro-MD" w:eastAsia="ro-RO"/>
        </w:rPr>
        <w:t xml:space="preserve">, în calitate de președinte, cu sediul în </w:t>
      </w:r>
      <w:r w:rsidR="00DD4E85" w:rsidRPr="00E3523F">
        <w:rPr>
          <w:lang w:val="ro-MD" w:eastAsia="ro-RO"/>
        </w:rPr>
        <w:t xml:space="preserve">or. Ialoveni, </w:t>
      </w:r>
      <w:r w:rsidR="00576C63" w:rsidRPr="00E3523F">
        <w:rPr>
          <w:lang w:val="ro-MD" w:eastAsia="ro-RO"/>
        </w:rPr>
        <w:t>r-nul Ialoveni, str. Alexandru cel Bun 2 ;</w:t>
      </w:r>
    </w:p>
    <w:p w14:paraId="1FDC1B5D" w14:textId="73CCE455" w:rsidR="00576C63" w:rsidRPr="00E3523F" w:rsidRDefault="0043490B" w:rsidP="00EB07B7">
      <w:pPr>
        <w:numPr>
          <w:ilvl w:val="0"/>
          <w:numId w:val="8"/>
        </w:numPr>
        <w:jc w:val="both"/>
        <w:rPr>
          <w:lang w:val="ro-MD" w:eastAsia="ro-RO"/>
        </w:rPr>
      </w:pPr>
      <w:r w:rsidRPr="00E3523F">
        <w:rPr>
          <w:b/>
          <w:bCs/>
          <w:lang w:val="ro-MD" w:eastAsia="ro-RO"/>
        </w:rPr>
        <w:t>A</w:t>
      </w:r>
      <w:r w:rsidR="00DB6189" w:rsidRPr="00E3523F">
        <w:rPr>
          <w:b/>
          <w:bCs/>
          <w:lang w:val="ro-MD" w:eastAsia="ro-RO"/>
        </w:rPr>
        <w:t>.</w:t>
      </w:r>
      <w:r w:rsidR="00576C63" w:rsidRPr="00E3523F">
        <w:rPr>
          <w:b/>
          <w:bCs/>
          <w:lang w:val="ro-MD" w:eastAsia="ro-RO"/>
        </w:rPr>
        <w:t>O</w:t>
      </w:r>
      <w:r w:rsidR="00DB6189" w:rsidRPr="00E3523F">
        <w:rPr>
          <w:b/>
          <w:bCs/>
          <w:lang w:val="ro-MD" w:eastAsia="ro-RO"/>
        </w:rPr>
        <w:t>.</w:t>
      </w:r>
      <w:r w:rsidR="00576C63" w:rsidRPr="00E3523F">
        <w:rPr>
          <w:b/>
          <w:bCs/>
          <w:lang w:val="ro-MD" w:eastAsia="ro-RO"/>
        </w:rPr>
        <w:t xml:space="preserve"> Centrul Filantropic Alinare</w:t>
      </w:r>
      <w:r w:rsidR="00576C63" w:rsidRPr="00E3523F">
        <w:rPr>
          <w:lang w:val="ro-MD" w:eastAsia="ro-RO"/>
        </w:rPr>
        <w:t xml:space="preserve">, reprezentată de </w:t>
      </w:r>
      <w:r w:rsidR="00576C63" w:rsidRPr="00E3523F">
        <w:rPr>
          <w:bCs/>
          <w:lang w:val="ro-MD" w:eastAsia="ro-RO"/>
        </w:rPr>
        <w:t>Vera Crivorucica</w:t>
      </w:r>
      <w:r w:rsidR="00576C63" w:rsidRPr="00E3523F">
        <w:rPr>
          <w:lang w:val="ro-MD" w:eastAsia="ro-RO"/>
        </w:rPr>
        <w:t xml:space="preserve">, în calitate de </w:t>
      </w:r>
      <w:r w:rsidR="00FA53B6" w:rsidRPr="00E3523F">
        <w:rPr>
          <w:lang w:val="ro-MD" w:eastAsia="ro-RO"/>
        </w:rPr>
        <w:t>administrator</w:t>
      </w:r>
      <w:r w:rsidR="00576C63" w:rsidRPr="00E3523F">
        <w:rPr>
          <w:lang w:val="ro-MD" w:eastAsia="ro-RO"/>
        </w:rPr>
        <w:t xml:space="preserve">, cu sediul în </w:t>
      </w:r>
      <w:r w:rsidR="00043D02" w:rsidRPr="00E3523F">
        <w:rPr>
          <w:lang w:val="ro-MD" w:eastAsia="ro-RO"/>
        </w:rPr>
        <w:t xml:space="preserve">com. Prodănești, </w:t>
      </w:r>
      <w:r w:rsidR="00576C63" w:rsidRPr="00E3523F">
        <w:rPr>
          <w:lang w:val="ro-MD" w:eastAsia="ro-RO"/>
        </w:rPr>
        <w:t>s. Căprești</w:t>
      </w:r>
      <w:r w:rsidR="00043D02" w:rsidRPr="00E3523F">
        <w:rPr>
          <w:lang w:val="ro-MD" w:eastAsia="ro-RO"/>
        </w:rPr>
        <w:t>,</w:t>
      </w:r>
      <w:r w:rsidR="00576C63" w:rsidRPr="00E3523F">
        <w:rPr>
          <w:lang w:val="ro-MD" w:eastAsia="ro-RO"/>
        </w:rPr>
        <w:t xml:space="preserve"> r-nul Florești.</w:t>
      </w:r>
    </w:p>
    <w:p w14:paraId="14457D05" w14:textId="5F38358D" w:rsidR="00576C63" w:rsidRPr="00E3523F" w:rsidRDefault="00576C63" w:rsidP="0040698A">
      <w:pPr>
        <w:jc w:val="both"/>
        <w:rPr>
          <w:lang w:val="ro-MD" w:eastAsia="ro-RO"/>
        </w:rPr>
      </w:pPr>
      <w:r w:rsidRPr="00E3523F">
        <w:rPr>
          <w:lang w:val="ro-MD" w:eastAsia="ro-RO"/>
        </w:rPr>
        <w:t xml:space="preserve">Părțile menționate mai sus vor fi denumite </w:t>
      </w:r>
      <w:r w:rsidR="005041FA" w:rsidRPr="00E3523F">
        <w:rPr>
          <w:lang w:val="ro-MD" w:eastAsia="ro-RO"/>
        </w:rPr>
        <w:t>în continuare -</w:t>
      </w:r>
      <w:r w:rsidR="005041FA">
        <w:rPr>
          <w:lang w:val="ro-MD" w:eastAsia="ro-RO"/>
        </w:rPr>
        <w:t xml:space="preserve"> Parte</w:t>
      </w:r>
      <w:r w:rsidRPr="00E3523F">
        <w:rPr>
          <w:lang w:val="ro-MD" w:eastAsia="ro-RO"/>
        </w:rPr>
        <w:t>.</w:t>
      </w:r>
    </w:p>
    <w:p w14:paraId="48D9D9D2" w14:textId="77777777" w:rsidR="00576C63" w:rsidRPr="00E3523F" w:rsidRDefault="00576C63" w:rsidP="00576C63">
      <w:pPr>
        <w:outlineLvl w:val="2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II. Obiectul Acordului</w:t>
      </w:r>
    </w:p>
    <w:p w14:paraId="7C673C5E" w14:textId="2A1551E7" w:rsidR="00576C63" w:rsidRPr="00E3523F" w:rsidRDefault="00576C63" w:rsidP="00EB07B7">
      <w:pPr>
        <w:jc w:val="both"/>
        <w:rPr>
          <w:lang w:val="ro-MD" w:eastAsia="ro-RO"/>
        </w:rPr>
      </w:pPr>
      <w:r w:rsidRPr="00E3523F">
        <w:rPr>
          <w:lang w:val="ro-MD" w:eastAsia="ro-RO"/>
        </w:rPr>
        <w:t xml:space="preserve">Obiectul prezentului Acord îl constituie stabilirea cadrului de colaborare între Părți în vederea elaborării, finanțării și executării lucrărilor de renovare a sălii de activități din clădirea Centrului de plasament pentru </w:t>
      </w:r>
      <w:r w:rsidR="00E557E4">
        <w:rPr>
          <w:lang w:val="ro-MD" w:eastAsia="ro-RO"/>
        </w:rPr>
        <w:t xml:space="preserve">persoane </w:t>
      </w:r>
      <w:r w:rsidRPr="00E3523F">
        <w:rPr>
          <w:lang w:val="ro-MD" w:eastAsia="ro-RO"/>
        </w:rPr>
        <w:t>vârstnic</w:t>
      </w:r>
      <w:r w:rsidR="006C0371">
        <w:rPr>
          <w:lang w:val="ro-MD" w:eastAsia="ro-RO"/>
        </w:rPr>
        <w:t>e</w:t>
      </w:r>
      <w:r w:rsidRPr="00E3523F">
        <w:rPr>
          <w:lang w:val="ro-MD" w:eastAsia="ro-RO"/>
        </w:rPr>
        <w:t xml:space="preserve"> din satul Căprești, raionul Florești</w:t>
      </w:r>
      <w:r w:rsidR="00A57A44" w:rsidRPr="00E3523F">
        <w:rPr>
          <w:lang w:val="ro-MD" w:eastAsia="ro-RO"/>
        </w:rPr>
        <w:t xml:space="preserve"> (în continuare </w:t>
      </w:r>
      <w:r w:rsidR="00594646" w:rsidRPr="00E3523F">
        <w:rPr>
          <w:lang w:val="ro-MD" w:eastAsia="ro-RO"/>
        </w:rPr>
        <w:t>-</w:t>
      </w:r>
      <w:r w:rsidR="00A57A44" w:rsidRPr="00E3523F">
        <w:rPr>
          <w:lang w:val="ro-MD" w:eastAsia="ro-RO"/>
        </w:rPr>
        <w:t xml:space="preserve"> Centru), </w:t>
      </w:r>
      <w:r w:rsidRPr="00E3523F">
        <w:rPr>
          <w:lang w:val="ro-MD" w:eastAsia="ro-RO"/>
        </w:rPr>
        <w:t xml:space="preserve"> distrusă în urma incendiului din data de 08.10.2025</w:t>
      </w:r>
      <w:r w:rsidR="006C0810">
        <w:rPr>
          <w:lang w:val="ro-MD" w:eastAsia="ro-RO"/>
        </w:rPr>
        <w:t>.</w:t>
      </w:r>
    </w:p>
    <w:p w14:paraId="1F83CA60" w14:textId="77777777" w:rsidR="00576C63" w:rsidRPr="00E3523F" w:rsidRDefault="00576C63" w:rsidP="00EB07B7">
      <w:pPr>
        <w:jc w:val="both"/>
        <w:outlineLvl w:val="2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III. Scopul colaborării</w:t>
      </w:r>
    </w:p>
    <w:p w14:paraId="3DA23A66" w14:textId="64E0A3D1" w:rsidR="00576C63" w:rsidRPr="00E3523F" w:rsidRDefault="00576C63" w:rsidP="0040698A">
      <w:pPr>
        <w:jc w:val="both"/>
        <w:rPr>
          <w:lang w:val="ro-MD" w:eastAsia="ro-RO"/>
        </w:rPr>
      </w:pPr>
      <w:r w:rsidRPr="00E3523F">
        <w:rPr>
          <w:lang w:val="ro-MD" w:eastAsia="ro-RO"/>
        </w:rPr>
        <w:t xml:space="preserve">Scopul colaborării este restabilirea condițiilor adecvate pentru desfășurarea activităților sociale, culturale și ocupaționale destinate beneficiarilor </w:t>
      </w:r>
      <w:r w:rsidR="00594646" w:rsidRPr="00E3523F">
        <w:rPr>
          <w:lang w:val="ro-MD" w:eastAsia="ro-RO"/>
        </w:rPr>
        <w:t>C</w:t>
      </w:r>
      <w:r w:rsidRPr="00E3523F">
        <w:rPr>
          <w:lang w:val="ro-MD" w:eastAsia="ro-RO"/>
        </w:rPr>
        <w:t>entrului, printr-o acțiune comună de mobilizare a resurselor tehnice, financiare și umane ale părților semnatare.</w:t>
      </w:r>
    </w:p>
    <w:p w14:paraId="13A7205E" w14:textId="77777777" w:rsidR="00576C63" w:rsidRPr="00E3523F" w:rsidRDefault="00576C63" w:rsidP="00576C63">
      <w:pPr>
        <w:outlineLvl w:val="2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IV. Obligațiile părților</w:t>
      </w:r>
    </w:p>
    <w:p w14:paraId="0D916A4D" w14:textId="11D75DD2" w:rsidR="00576C63" w:rsidRPr="00E3523F" w:rsidRDefault="00576C63" w:rsidP="00576C63">
      <w:pPr>
        <w:outlineLvl w:val="3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 xml:space="preserve">1. Consiliul </w:t>
      </w:r>
      <w:r w:rsidR="00DB6189" w:rsidRPr="00E3523F">
        <w:rPr>
          <w:b/>
          <w:bCs/>
          <w:lang w:val="ro-MD" w:eastAsia="ro-RO"/>
        </w:rPr>
        <w:t>r</w:t>
      </w:r>
      <w:r w:rsidRPr="00E3523F">
        <w:rPr>
          <w:b/>
          <w:bCs/>
          <w:lang w:val="ro-MD" w:eastAsia="ro-RO"/>
        </w:rPr>
        <w:t>aional Florești:</w:t>
      </w:r>
    </w:p>
    <w:p w14:paraId="4D635BAC" w14:textId="084E5D0E" w:rsidR="009A357D" w:rsidRPr="00E3523F" w:rsidRDefault="009A357D" w:rsidP="00EB07B7">
      <w:pPr>
        <w:pStyle w:val="a5"/>
        <w:numPr>
          <w:ilvl w:val="0"/>
          <w:numId w:val="25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 xml:space="preserve">Asigură elaborarea </w:t>
      </w:r>
      <w:r w:rsidR="004A7593">
        <w:rPr>
          <w:lang w:val="ro-MD" w:eastAsia="ro-RO"/>
        </w:rPr>
        <w:t>devizului de cheltuieli</w:t>
      </w:r>
      <w:r w:rsidRPr="00E3523F">
        <w:rPr>
          <w:lang w:val="ro-MD" w:eastAsia="ro-RO"/>
        </w:rPr>
        <w:t>;</w:t>
      </w:r>
    </w:p>
    <w:p w14:paraId="7175BC26" w14:textId="54A2F485" w:rsidR="009A357D" w:rsidRPr="00E3523F" w:rsidRDefault="00BD5124" w:rsidP="00EB07B7">
      <w:pPr>
        <w:pStyle w:val="a5"/>
        <w:numPr>
          <w:ilvl w:val="0"/>
          <w:numId w:val="25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Instituie comisii de specialitate pentru evaluarea bunurilor deteriorate și monitorizarea desfășurării lucrărilor de renovare;</w:t>
      </w:r>
    </w:p>
    <w:p w14:paraId="7D717D79" w14:textId="49E7CA18" w:rsidR="009B5AA7" w:rsidRPr="00E3523F" w:rsidRDefault="009B5AA7" w:rsidP="00EB07B7">
      <w:pPr>
        <w:pStyle w:val="a5"/>
        <w:numPr>
          <w:ilvl w:val="0"/>
          <w:numId w:val="25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C</w:t>
      </w:r>
      <w:r w:rsidR="00137456" w:rsidRPr="00E3523F">
        <w:rPr>
          <w:lang w:val="ro-MD" w:eastAsia="ro-RO"/>
        </w:rPr>
        <w:t>onstitui</w:t>
      </w:r>
      <w:r w:rsidR="00594646" w:rsidRPr="00E3523F">
        <w:rPr>
          <w:lang w:val="ro-MD" w:eastAsia="ro-RO"/>
        </w:rPr>
        <w:t>e</w:t>
      </w:r>
      <w:r w:rsidRPr="00E3523F">
        <w:rPr>
          <w:lang w:val="ro-MD" w:eastAsia="ro-RO"/>
        </w:rPr>
        <w:t xml:space="preserve"> grup</w:t>
      </w:r>
      <w:r w:rsidR="00137456" w:rsidRPr="00E3523F">
        <w:rPr>
          <w:lang w:val="ro-MD" w:eastAsia="ro-RO"/>
        </w:rPr>
        <w:t>ul</w:t>
      </w:r>
      <w:r w:rsidRPr="00E3523F">
        <w:rPr>
          <w:lang w:val="ro-MD" w:eastAsia="ro-RO"/>
        </w:rPr>
        <w:t xml:space="preserve"> de lucru</w:t>
      </w:r>
      <w:r w:rsidR="00DD6F71" w:rsidRPr="00E3523F">
        <w:rPr>
          <w:lang w:val="ro-MD" w:eastAsia="ro-RO"/>
        </w:rPr>
        <w:t xml:space="preserve"> pentru</w:t>
      </w:r>
      <w:r w:rsidRPr="00E3523F">
        <w:rPr>
          <w:lang w:val="ro-MD" w:eastAsia="ro-RO"/>
        </w:rPr>
        <w:t xml:space="preserve"> evalua</w:t>
      </w:r>
      <w:r w:rsidR="00DD6F71" w:rsidRPr="00E3523F">
        <w:rPr>
          <w:lang w:val="ro-MD" w:eastAsia="ro-RO"/>
        </w:rPr>
        <w:t>rea</w:t>
      </w:r>
      <w:r w:rsidRPr="00E3523F">
        <w:rPr>
          <w:lang w:val="ro-MD" w:eastAsia="ro-RO"/>
        </w:rPr>
        <w:t xml:space="preserve"> lucrăril</w:t>
      </w:r>
      <w:r w:rsidR="00DD6F71" w:rsidRPr="00E3523F">
        <w:rPr>
          <w:lang w:val="ro-MD" w:eastAsia="ro-RO"/>
        </w:rPr>
        <w:t>or</w:t>
      </w:r>
      <w:r w:rsidRPr="00E3523F">
        <w:rPr>
          <w:lang w:val="ro-MD" w:eastAsia="ro-RO"/>
        </w:rPr>
        <w:t xml:space="preserve"> </w:t>
      </w:r>
      <w:r w:rsidR="00A55214" w:rsidRPr="00E3523F">
        <w:rPr>
          <w:lang w:val="ro-MD" w:eastAsia="ro-RO"/>
        </w:rPr>
        <w:t>executate</w:t>
      </w:r>
      <w:r w:rsidRPr="00E3523F">
        <w:rPr>
          <w:lang w:val="ro-MD" w:eastAsia="ro-RO"/>
        </w:rPr>
        <w:t xml:space="preserve"> și întocmi</w:t>
      </w:r>
      <w:r w:rsidR="00DD6F71" w:rsidRPr="00E3523F">
        <w:rPr>
          <w:lang w:val="ro-MD" w:eastAsia="ro-RO"/>
        </w:rPr>
        <w:t>rea</w:t>
      </w:r>
      <w:r w:rsidRPr="00E3523F">
        <w:rPr>
          <w:lang w:val="ro-MD" w:eastAsia="ro-RO"/>
        </w:rPr>
        <w:t xml:space="preserve"> actel</w:t>
      </w:r>
      <w:r w:rsidR="00DD6F71" w:rsidRPr="00E3523F">
        <w:rPr>
          <w:lang w:val="ro-MD" w:eastAsia="ro-RO"/>
        </w:rPr>
        <w:t>or</w:t>
      </w:r>
      <w:r w:rsidRPr="00E3523F">
        <w:rPr>
          <w:lang w:val="ro-MD" w:eastAsia="ro-RO"/>
        </w:rPr>
        <w:t xml:space="preserve"> de recepție la terminarea lucrărilor;</w:t>
      </w:r>
    </w:p>
    <w:p w14:paraId="773EFEB7" w14:textId="3A1DC05F" w:rsidR="00AE2DCD" w:rsidRPr="00E3523F" w:rsidRDefault="009B5AA7" w:rsidP="00EB07B7">
      <w:pPr>
        <w:pStyle w:val="a5"/>
        <w:numPr>
          <w:ilvl w:val="0"/>
          <w:numId w:val="25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Asigură coordonarea instituțională și suportul administrativ necesar implementării proiectului</w:t>
      </w:r>
      <w:r w:rsidR="006C0810">
        <w:rPr>
          <w:lang w:val="ro-MD" w:eastAsia="ro-RO"/>
        </w:rPr>
        <w:t>.</w:t>
      </w:r>
    </w:p>
    <w:p w14:paraId="16A43F1F" w14:textId="49CF0A9F" w:rsidR="00AE2DCD" w:rsidRPr="00E3523F" w:rsidRDefault="00AE2DCD" w:rsidP="00AE2DCD">
      <w:pPr>
        <w:spacing w:after="42" w:line="241" w:lineRule="auto"/>
        <w:ind w:right="71"/>
        <w:rPr>
          <w:lang w:val="ro-MD"/>
        </w:rPr>
      </w:pPr>
      <w:r w:rsidRPr="00E3523F">
        <w:rPr>
          <w:b/>
          <w:bCs/>
          <w:lang w:val="ro-MD"/>
        </w:rPr>
        <w:t>2. Agen</w:t>
      </w:r>
      <w:r w:rsidR="00463BEE">
        <w:rPr>
          <w:b/>
          <w:bCs/>
          <w:lang w:val="ro-MD"/>
        </w:rPr>
        <w:t>ț</w:t>
      </w:r>
      <w:r w:rsidRPr="00E3523F">
        <w:rPr>
          <w:b/>
          <w:bCs/>
          <w:lang w:val="ro-MD"/>
        </w:rPr>
        <w:t>ia Teritorială de Asistentă Socială Nord-Est</w:t>
      </w:r>
    </w:p>
    <w:p w14:paraId="4DF9DEDE" w14:textId="5A63DEFF" w:rsidR="00AE2DCD" w:rsidRPr="00E3523F" w:rsidRDefault="00AE2DCD" w:rsidP="00E3523F">
      <w:pPr>
        <w:pStyle w:val="a5"/>
        <w:numPr>
          <w:ilvl w:val="0"/>
          <w:numId w:val="23"/>
        </w:numPr>
        <w:spacing w:after="42" w:line="241" w:lineRule="auto"/>
        <w:ind w:right="71"/>
        <w:jc w:val="both"/>
        <w:rPr>
          <w:lang w:val="ro-MD"/>
        </w:rPr>
      </w:pPr>
      <w:r w:rsidRPr="00E3523F">
        <w:rPr>
          <w:lang w:val="ro-MD"/>
        </w:rPr>
        <w:t>Asi</w:t>
      </w:r>
      <w:r w:rsidR="00DE3E02" w:rsidRPr="00E3523F">
        <w:rPr>
          <w:lang w:val="ro-MD"/>
        </w:rPr>
        <w:t>g</w:t>
      </w:r>
      <w:r w:rsidRPr="00E3523F">
        <w:rPr>
          <w:lang w:val="ro-MD"/>
        </w:rPr>
        <w:t>ură</w:t>
      </w:r>
      <w:r w:rsidR="00E3523F" w:rsidRPr="00E3523F">
        <w:rPr>
          <w:lang w:val="ro-MD"/>
        </w:rPr>
        <w:t>,</w:t>
      </w:r>
      <w:r w:rsidRPr="00E3523F">
        <w:rPr>
          <w:lang w:val="ro-MD"/>
        </w:rPr>
        <w:t xml:space="preserve"> </w:t>
      </w:r>
      <w:r w:rsidR="00DE3E02" w:rsidRPr="00E3523F">
        <w:rPr>
          <w:lang w:val="ro-MD"/>
        </w:rPr>
        <w:t>î</w:t>
      </w:r>
      <w:r w:rsidRPr="00E3523F">
        <w:rPr>
          <w:lang w:val="ro-MD"/>
        </w:rPr>
        <w:t>n colaborare cu păr</w:t>
      </w:r>
      <w:r w:rsidR="00E3523F">
        <w:rPr>
          <w:lang w:val="ro-MD"/>
        </w:rPr>
        <w:t>ț</w:t>
      </w:r>
      <w:r w:rsidRPr="00E3523F">
        <w:rPr>
          <w:lang w:val="ro-MD"/>
        </w:rPr>
        <w:t>il</w:t>
      </w:r>
      <w:r w:rsidR="00DE3E02" w:rsidRPr="00E3523F">
        <w:rPr>
          <w:lang w:val="ro-MD"/>
        </w:rPr>
        <w:t>e</w:t>
      </w:r>
      <w:r w:rsidRPr="00E3523F">
        <w:rPr>
          <w:lang w:val="ro-MD"/>
        </w:rPr>
        <w:t xml:space="preserve"> i</w:t>
      </w:r>
      <w:r w:rsidR="00DE3E02" w:rsidRPr="00E3523F">
        <w:rPr>
          <w:lang w:val="ro-MD"/>
        </w:rPr>
        <w:t>m</w:t>
      </w:r>
      <w:r w:rsidRPr="00E3523F">
        <w:rPr>
          <w:lang w:val="ro-MD"/>
        </w:rPr>
        <w:t>plicate</w:t>
      </w:r>
      <w:r w:rsidR="00E3523F" w:rsidRPr="00E3523F">
        <w:rPr>
          <w:lang w:val="ro-MD"/>
        </w:rPr>
        <w:t>,</w:t>
      </w:r>
      <w:r w:rsidR="00DE3E02" w:rsidRPr="00E3523F">
        <w:rPr>
          <w:lang w:val="ro-MD"/>
        </w:rPr>
        <w:t xml:space="preserve"> </w:t>
      </w:r>
      <w:r w:rsidRPr="00E3523F">
        <w:rPr>
          <w:lang w:val="ro-MD"/>
        </w:rPr>
        <w:t xml:space="preserve">coordonarea procesului de implementare a lucrărilor </w:t>
      </w:r>
      <w:r w:rsidR="00C77FD8" w:rsidRPr="00E3523F">
        <w:rPr>
          <w:lang w:val="ro-MD"/>
        </w:rPr>
        <w:t>d</w:t>
      </w:r>
      <w:r w:rsidRPr="00E3523F">
        <w:rPr>
          <w:lang w:val="ro-MD"/>
        </w:rPr>
        <w:t>e renovare</w:t>
      </w:r>
      <w:r w:rsidR="000802B4" w:rsidRPr="00E3523F">
        <w:rPr>
          <w:lang w:val="ro-MD"/>
        </w:rPr>
        <w:t>;</w:t>
      </w:r>
    </w:p>
    <w:p w14:paraId="6228BFF7" w14:textId="465E8938" w:rsidR="000802B4" w:rsidRPr="00E3523F" w:rsidRDefault="00AE2DCD" w:rsidP="00EB07B7">
      <w:pPr>
        <w:pStyle w:val="a5"/>
        <w:numPr>
          <w:ilvl w:val="0"/>
          <w:numId w:val="21"/>
        </w:numPr>
        <w:spacing w:line="241" w:lineRule="auto"/>
        <w:ind w:right="71"/>
        <w:jc w:val="both"/>
        <w:rPr>
          <w:lang w:val="ro-MD"/>
        </w:rPr>
      </w:pPr>
      <w:r w:rsidRPr="00E3523F">
        <w:rPr>
          <w:lang w:val="ro-MD"/>
        </w:rPr>
        <w:t>Monitorizează respectarea condi</w:t>
      </w:r>
      <w:r w:rsidR="00E3523F" w:rsidRPr="00E3523F">
        <w:rPr>
          <w:lang w:val="ro-MD"/>
        </w:rPr>
        <w:t>ț</w:t>
      </w:r>
      <w:r w:rsidRPr="00E3523F">
        <w:rPr>
          <w:lang w:val="ro-MD"/>
        </w:rPr>
        <w:t xml:space="preserve">iilor necesare pentru menținerea continuității </w:t>
      </w:r>
      <w:r w:rsidRPr="00E3523F">
        <w:rPr>
          <w:noProof/>
          <w:lang w:val="ro-MD"/>
        </w:rPr>
        <w:drawing>
          <wp:inline distT="0" distB="0" distL="0" distR="0" wp14:anchorId="0E6D39F0" wp14:editId="0F545FE4">
            <wp:extent cx="4572" cy="4573"/>
            <wp:effectExtent l="0" t="0" r="0" b="0"/>
            <wp:docPr id="3900" name="Picture 3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" name="Picture 39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523F">
        <w:rPr>
          <w:lang w:val="ro-MD"/>
        </w:rPr>
        <w:t>serviciilor sociale acordate beneficiarilor Centrului pe perioada desfășurării lucrărilor</w:t>
      </w:r>
      <w:r w:rsidR="000802B4" w:rsidRPr="00E3523F">
        <w:rPr>
          <w:lang w:val="ro-MD"/>
        </w:rPr>
        <w:t>;</w:t>
      </w:r>
    </w:p>
    <w:p w14:paraId="05E7BD73" w14:textId="187E91D1" w:rsidR="00AE2DCD" w:rsidRPr="00E3523F" w:rsidRDefault="00AE2DCD" w:rsidP="00EB07B7">
      <w:pPr>
        <w:pStyle w:val="a5"/>
        <w:numPr>
          <w:ilvl w:val="0"/>
          <w:numId w:val="21"/>
        </w:numPr>
        <w:spacing w:line="241" w:lineRule="auto"/>
        <w:ind w:right="71"/>
        <w:jc w:val="both"/>
        <w:rPr>
          <w:lang w:val="ro-MD"/>
        </w:rPr>
      </w:pPr>
      <w:r w:rsidRPr="00E3523F">
        <w:rPr>
          <w:lang w:val="ro-MD"/>
        </w:rPr>
        <w:t>Dese</w:t>
      </w:r>
      <w:r w:rsidR="0010340F" w:rsidRPr="00E3523F">
        <w:rPr>
          <w:lang w:val="ro-MD"/>
        </w:rPr>
        <w:t>m</w:t>
      </w:r>
      <w:r w:rsidRPr="00E3523F">
        <w:rPr>
          <w:lang w:val="ro-MD"/>
        </w:rPr>
        <w:t>nează re</w:t>
      </w:r>
      <w:r w:rsidR="0010340F" w:rsidRPr="00E3523F">
        <w:rPr>
          <w:lang w:val="ro-MD"/>
        </w:rPr>
        <w:t>p</w:t>
      </w:r>
      <w:r w:rsidRPr="00E3523F">
        <w:rPr>
          <w:lang w:val="ro-MD"/>
        </w:rPr>
        <w:t>rezentan</w:t>
      </w:r>
      <w:r w:rsidR="0010340F" w:rsidRPr="00E3523F">
        <w:rPr>
          <w:lang w:val="ro-MD"/>
        </w:rPr>
        <w:t>ț</w:t>
      </w:r>
      <w:r w:rsidRPr="00E3523F">
        <w:rPr>
          <w:lang w:val="ro-MD"/>
        </w:rPr>
        <w:t>i în gru</w:t>
      </w:r>
      <w:r w:rsidR="0010340F" w:rsidRPr="00E3523F">
        <w:rPr>
          <w:lang w:val="ro-MD"/>
        </w:rPr>
        <w:t>pul</w:t>
      </w:r>
      <w:r w:rsidRPr="00E3523F">
        <w:rPr>
          <w:lang w:val="ro-MD"/>
        </w:rPr>
        <w:t xml:space="preserve"> de lucru </w:t>
      </w:r>
      <w:r w:rsidR="0010340F" w:rsidRPr="00E3523F">
        <w:rPr>
          <w:lang w:val="ro-MD"/>
        </w:rPr>
        <w:t>ș</w:t>
      </w:r>
      <w:r w:rsidRPr="00E3523F">
        <w:rPr>
          <w:lang w:val="ro-MD"/>
        </w:rPr>
        <w:t>i în comisia de monitorizare si rece</w:t>
      </w:r>
      <w:r w:rsidR="0010340F" w:rsidRPr="00E3523F">
        <w:rPr>
          <w:lang w:val="ro-MD"/>
        </w:rPr>
        <w:t>pț</w:t>
      </w:r>
      <w:r w:rsidRPr="00E3523F">
        <w:rPr>
          <w:lang w:val="ro-MD"/>
        </w:rPr>
        <w:t>ie a lucrărilor</w:t>
      </w:r>
      <w:r w:rsidR="0010340F" w:rsidRPr="00E3523F">
        <w:rPr>
          <w:lang w:val="ro-MD"/>
        </w:rPr>
        <w:t>;</w:t>
      </w:r>
    </w:p>
    <w:p w14:paraId="265B8D3E" w14:textId="6987D2A6" w:rsidR="00AE2DCD" w:rsidRPr="00E3523F" w:rsidRDefault="00AE2DCD" w:rsidP="00EB07B7">
      <w:pPr>
        <w:pStyle w:val="a5"/>
        <w:numPr>
          <w:ilvl w:val="0"/>
          <w:numId w:val="21"/>
        </w:numPr>
        <w:spacing w:line="241" w:lineRule="auto"/>
        <w:ind w:right="71"/>
        <w:jc w:val="both"/>
        <w:rPr>
          <w:lang w:val="ro-MD"/>
        </w:rPr>
      </w:pPr>
      <w:r w:rsidRPr="00E3523F">
        <w:rPr>
          <w:lang w:val="ro-MD"/>
        </w:rPr>
        <w:t>Asigură colaborarea cu autorită</w:t>
      </w:r>
      <w:r w:rsidR="00911601" w:rsidRPr="00E3523F">
        <w:rPr>
          <w:lang w:val="ro-MD"/>
        </w:rPr>
        <w:t>ț</w:t>
      </w:r>
      <w:r w:rsidRPr="00E3523F">
        <w:rPr>
          <w:lang w:val="ro-MD"/>
        </w:rPr>
        <w:t>ile administra</w:t>
      </w:r>
      <w:r w:rsidR="00911601" w:rsidRPr="00E3523F">
        <w:rPr>
          <w:lang w:val="ro-MD"/>
        </w:rPr>
        <w:t>ț</w:t>
      </w:r>
      <w:r w:rsidRPr="00E3523F">
        <w:rPr>
          <w:lang w:val="ro-MD"/>
        </w:rPr>
        <w:t xml:space="preserve">iei </w:t>
      </w:r>
      <w:r w:rsidR="00911601" w:rsidRPr="00E3523F">
        <w:rPr>
          <w:lang w:val="ro-MD"/>
        </w:rPr>
        <w:t>p</w:t>
      </w:r>
      <w:r w:rsidRPr="00E3523F">
        <w:rPr>
          <w:lang w:val="ro-MD"/>
        </w:rPr>
        <w:t xml:space="preserve">ublice </w:t>
      </w:r>
      <w:r w:rsidR="00911601" w:rsidRPr="00E3523F">
        <w:rPr>
          <w:lang w:val="ro-MD"/>
        </w:rPr>
        <w:t>ș</w:t>
      </w:r>
      <w:r w:rsidRPr="00E3523F">
        <w:rPr>
          <w:lang w:val="ro-MD"/>
        </w:rPr>
        <w:t xml:space="preserve">i cu </w:t>
      </w:r>
      <w:r w:rsidR="00911601" w:rsidRPr="00E3523F">
        <w:rPr>
          <w:lang w:val="ro-MD"/>
        </w:rPr>
        <w:t>p</w:t>
      </w:r>
      <w:r w:rsidRPr="00E3523F">
        <w:rPr>
          <w:lang w:val="ro-MD"/>
        </w:rPr>
        <w:t>artenerii im</w:t>
      </w:r>
      <w:r w:rsidR="00911601" w:rsidRPr="00E3523F">
        <w:rPr>
          <w:lang w:val="ro-MD"/>
        </w:rPr>
        <w:t>p</w:t>
      </w:r>
      <w:r w:rsidRPr="00E3523F">
        <w:rPr>
          <w:lang w:val="ro-MD"/>
        </w:rPr>
        <w:t>lica</w:t>
      </w:r>
      <w:r w:rsidR="00911601" w:rsidRPr="00E3523F">
        <w:rPr>
          <w:lang w:val="ro-MD"/>
        </w:rPr>
        <w:t>ț</w:t>
      </w:r>
      <w:r w:rsidRPr="00E3523F">
        <w:rPr>
          <w:lang w:val="ro-MD"/>
        </w:rPr>
        <w:t>i în vederea realizării eficiente a obiectului Acordului</w:t>
      </w:r>
      <w:r w:rsidR="00C77FD8" w:rsidRPr="00E3523F">
        <w:rPr>
          <w:lang w:val="ro-MD"/>
        </w:rPr>
        <w:t xml:space="preserve"> de colaborare</w:t>
      </w:r>
      <w:r w:rsidR="00911601" w:rsidRPr="00E3523F">
        <w:rPr>
          <w:lang w:val="ro-MD"/>
        </w:rPr>
        <w:t>;</w:t>
      </w:r>
    </w:p>
    <w:p w14:paraId="21463A4C" w14:textId="743F14FD" w:rsidR="00AE2DCD" w:rsidRPr="00E3523F" w:rsidRDefault="00AE2DCD" w:rsidP="00EB07B7">
      <w:pPr>
        <w:pStyle w:val="a5"/>
        <w:numPr>
          <w:ilvl w:val="0"/>
          <w:numId w:val="21"/>
        </w:numPr>
        <w:spacing w:line="241" w:lineRule="auto"/>
        <w:ind w:right="71"/>
        <w:jc w:val="both"/>
        <w:rPr>
          <w:lang w:val="ro-MD"/>
        </w:rPr>
      </w:pPr>
      <w:r w:rsidRPr="00E3523F">
        <w:rPr>
          <w:lang w:val="ro-MD"/>
        </w:rPr>
        <w:t xml:space="preserve">Oferă suport metodologic si consultativ privind organizarea activităților sociale în </w:t>
      </w:r>
      <w:r w:rsidR="00911601" w:rsidRPr="00E3523F">
        <w:rPr>
          <w:lang w:val="ro-MD"/>
        </w:rPr>
        <w:t>p</w:t>
      </w:r>
      <w:r w:rsidRPr="00E3523F">
        <w:rPr>
          <w:lang w:val="ro-MD"/>
        </w:rPr>
        <w:t>erioada renovării</w:t>
      </w:r>
      <w:r w:rsidR="00911601" w:rsidRPr="00E3523F">
        <w:rPr>
          <w:lang w:val="ro-MD"/>
        </w:rPr>
        <w:t>;</w:t>
      </w:r>
    </w:p>
    <w:p w14:paraId="3543DE23" w14:textId="283A836C" w:rsidR="009A357D" w:rsidRPr="00E3523F" w:rsidRDefault="00AE2DCD" w:rsidP="0040698A">
      <w:pPr>
        <w:pStyle w:val="a5"/>
        <w:numPr>
          <w:ilvl w:val="0"/>
          <w:numId w:val="21"/>
        </w:numPr>
        <w:spacing w:line="241" w:lineRule="auto"/>
        <w:ind w:right="71"/>
        <w:jc w:val="both"/>
        <w:rPr>
          <w:lang w:val="ro-MD"/>
        </w:rPr>
      </w:pPr>
      <w:r w:rsidRPr="00E3523F">
        <w:rPr>
          <w:lang w:val="ro-MD"/>
        </w:rPr>
        <w:t>Informează autoritatea ierarhic su</w:t>
      </w:r>
      <w:r w:rsidR="00911601" w:rsidRPr="00E3523F">
        <w:rPr>
          <w:lang w:val="ro-MD"/>
        </w:rPr>
        <w:t>p</w:t>
      </w:r>
      <w:r w:rsidRPr="00E3523F">
        <w:rPr>
          <w:lang w:val="ro-MD"/>
        </w:rPr>
        <w:t xml:space="preserve">erioară </w:t>
      </w:r>
      <w:r w:rsidR="00911601" w:rsidRPr="00E3523F">
        <w:rPr>
          <w:lang w:val="ro-MD"/>
        </w:rPr>
        <w:t>ș</w:t>
      </w:r>
      <w:r w:rsidRPr="00E3523F">
        <w:rPr>
          <w:lang w:val="ro-MD"/>
        </w:rPr>
        <w:t>i alte institu</w:t>
      </w:r>
      <w:r w:rsidR="00911601" w:rsidRPr="00E3523F">
        <w:rPr>
          <w:lang w:val="ro-MD"/>
        </w:rPr>
        <w:t>ț</w:t>
      </w:r>
      <w:r w:rsidRPr="00E3523F">
        <w:rPr>
          <w:lang w:val="ro-MD"/>
        </w:rPr>
        <w:t>ii co</w:t>
      </w:r>
      <w:r w:rsidR="000951FF" w:rsidRPr="00E3523F">
        <w:rPr>
          <w:lang w:val="ro-MD"/>
        </w:rPr>
        <w:t xml:space="preserve">mpetente, după </w:t>
      </w:r>
      <w:r w:rsidRPr="00E3523F">
        <w:rPr>
          <w:lang w:val="ro-MD"/>
        </w:rPr>
        <w:t>caz</w:t>
      </w:r>
      <w:r w:rsidR="00C77FD8" w:rsidRPr="00E3523F">
        <w:rPr>
          <w:lang w:val="ro-MD"/>
        </w:rPr>
        <w:t>,</w:t>
      </w:r>
      <w:r w:rsidRPr="00E3523F">
        <w:rPr>
          <w:lang w:val="ro-MD"/>
        </w:rPr>
        <w:t xml:space="preserve"> privind stadiul i</w:t>
      </w:r>
      <w:r w:rsidR="000951FF" w:rsidRPr="00E3523F">
        <w:rPr>
          <w:lang w:val="ro-MD"/>
        </w:rPr>
        <w:t>m</w:t>
      </w:r>
      <w:r w:rsidRPr="00E3523F">
        <w:rPr>
          <w:lang w:val="ro-MD"/>
        </w:rPr>
        <w:t>plementării lucrărilor.</w:t>
      </w:r>
    </w:p>
    <w:p w14:paraId="6A062BB5" w14:textId="351E9EBA" w:rsidR="00576C63" w:rsidRPr="00E3523F" w:rsidRDefault="000951FF" w:rsidP="0040698A">
      <w:pPr>
        <w:outlineLvl w:val="3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lastRenderedPageBreak/>
        <w:t>3</w:t>
      </w:r>
      <w:r w:rsidR="00576C63" w:rsidRPr="00E3523F">
        <w:rPr>
          <w:b/>
          <w:bCs/>
          <w:lang w:val="ro-MD" w:eastAsia="ro-RO"/>
        </w:rPr>
        <w:t xml:space="preserve">. </w:t>
      </w:r>
      <w:r w:rsidR="00DD742F" w:rsidRPr="00E3523F">
        <w:rPr>
          <w:b/>
          <w:bCs/>
          <w:lang w:val="ro-MD" w:eastAsia="ro-RO"/>
        </w:rPr>
        <w:t>A</w:t>
      </w:r>
      <w:r w:rsidR="00B522C4" w:rsidRPr="00E3523F">
        <w:rPr>
          <w:b/>
          <w:bCs/>
          <w:lang w:val="ro-MD" w:eastAsia="ro-RO"/>
        </w:rPr>
        <w:t>.</w:t>
      </w:r>
      <w:r w:rsidR="00DD742F" w:rsidRPr="00E3523F">
        <w:rPr>
          <w:b/>
          <w:bCs/>
          <w:lang w:val="ro-MD" w:eastAsia="ro-RO"/>
        </w:rPr>
        <w:t>O</w:t>
      </w:r>
      <w:r w:rsidR="00B522C4" w:rsidRPr="00E3523F">
        <w:rPr>
          <w:b/>
          <w:bCs/>
          <w:lang w:val="ro-MD" w:eastAsia="ro-RO"/>
        </w:rPr>
        <w:t>.</w:t>
      </w:r>
      <w:r w:rsidR="00576C63" w:rsidRPr="00E3523F">
        <w:rPr>
          <w:b/>
          <w:bCs/>
          <w:lang w:val="ro-MD" w:eastAsia="ro-RO"/>
        </w:rPr>
        <w:t xml:space="preserve"> Max Face Posibil Moldova</w:t>
      </w:r>
    </w:p>
    <w:p w14:paraId="09C7B020" w14:textId="2FA719E2" w:rsidR="00576C63" w:rsidRPr="00E3523F" w:rsidRDefault="00576C63" w:rsidP="00EB07B7">
      <w:pPr>
        <w:pStyle w:val="a5"/>
        <w:numPr>
          <w:ilvl w:val="0"/>
          <w:numId w:val="19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Mobilizează resurse financiare, materiale și/sau donații în scopul realizării lucrărilor;</w:t>
      </w:r>
    </w:p>
    <w:p w14:paraId="4CBC6848" w14:textId="467B43C3" w:rsidR="00576C63" w:rsidRPr="00E3523F" w:rsidRDefault="00576C63" w:rsidP="00EB07B7">
      <w:pPr>
        <w:pStyle w:val="a5"/>
        <w:numPr>
          <w:ilvl w:val="0"/>
          <w:numId w:val="19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Contactează prestatori sau sponsori pentru activitățile de renovare;</w:t>
      </w:r>
    </w:p>
    <w:p w14:paraId="465A2EB8" w14:textId="48B1A266" w:rsidR="00E56FCF" w:rsidRPr="00E3523F" w:rsidRDefault="00576C63" w:rsidP="00E56FCF">
      <w:pPr>
        <w:pStyle w:val="a5"/>
        <w:numPr>
          <w:ilvl w:val="0"/>
          <w:numId w:val="19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Asigură transparența utilizării fondurilor proprii destinate proiectului.</w:t>
      </w:r>
    </w:p>
    <w:p w14:paraId="672C563C" w14:textId="3580F728" w:rsidR="00576C63" w:rsidRPr="00E3523F" w:rsidRDefault="000951FF" w:rsidP="00576C63">
      <w:pPr>
        <w:outlineLvl w:val="3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4</w:t>
      </w:r>
      <w:r w:rsidR="00576C63" w:rsidRPr="00E3523F">
        <w:rPr>
          <w:b/>
          <w:bCs/>
          <w:lang w:val="ro-MD" w:eastAsia="ro-RO"/>
        </w:rPr>
        <w:t>. A</w:t>
      </w:r>
      <w:r w:rsidR="00B522C4" w:rsidRPr="00E3523F">
        <w:rPr>
          <w:b/>
          <w:bCs/>
          <w:lang w:val="ro-MD" w:eastAsia="ro-RO"/>
        </w:rPr>
        <w:t>.</w:t>
      </w:r>
      <w:r w:rsidR="00576C63" w:rsidRPr="00E3523F">
        <w:rPr>
          <w:b/>
          <w:bCs/>
          <w:lang w:val="ro-MD" w:eastAsia="ro-RO"/>
        </w:rPr>
        <w:t>O</w:t>
      </w:r>
      <w:r w:rsidR="00B522C4" w:rsidRPr="00E3523F">
        <w:rPr>
          <w:b/>
          <w:bCs/>
          <w:lang w:val="ro-MD" w:eastAsia="ro-RO"/>
        </w:rPr>
        <w:t>.</w:t>
      </w:r>
      <w:r w:rsidR="00576C63" w:rsidRPr="00E3523F">
        <w:rPr>
          <w:b/>
          <w:bCs/>
          <w:lang w:val="ro-MD" w:eastAsia="ro-RO"/>
        </w:rPr>
        <w:t xml:space="preserve"> </w:t>
      </w:r>
      <w:r w:rsidR="0043490B" w:rsidRPr="00E3523F">
        <w:rPr>
          <w:b/>
          <w:bCs/>
          <w:lang w:val="ro-MD" w:eastAsia="ro-RO"/>
        </w:rPr>
        <w:t>C</w:t>
      </w:r>
      <w:r w:rsidR="00576C63" w:rsidRPr="00E3523F">
        <w:rPr>
          <w:b/>
          <w:bCs/>
          <w:lang w:val="ro-MD" w:eastAsia="ro-RO"/>
        </w:rPr>
        <w:t>entrul Filantropic</w:t>
      </w:r>
      <w:r w:rsidR="003606F9" w:rsidRPr="00E3523F">
        <w:rPr>
          <w:b/>
          <w:bCs/>
          <w:lang w:val="ro-MD" w:eastAsia="ro-RO"/>
        </w:rPr>
        <w:t xml:space="preserve"> Alinare</w:t>
      </w:r>
    </w:p>
    <w:p w14:paraId="2AF534CF" w14:textId="3C2C9B05" w:rsidR="00576C63" w:rsidRPr="00E3523F" w:rsidRDefault="00576C63" w:rsidP="00EB07B7">
      <w:pPr>
        <w:pStyle w:val="a5"/>
        <w:numPr>
          <w:ilvl w:val="0"/>
          <w:numId w:val="17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Participă la organizarea logistică și socială a activităților de sprijin pentru beneficiari în perioada renovării;</w:t>
      </w:r>
    </w:p>
    <w:p w14:paraId="1BF7AA17" w14:textId="4FAF7ABF" w:rsidR="00576C63" w:rsidRPr="00E3523F" w:rsidRDefault="00576C63" w:rsidP="00EB07B7">
      <w:pPr>
        <w:pStyle w:val="a5"/>
        <w:numPr>
          <w:ilvl w:val="0"/>
          <w:numId w:val="17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Contribuie cu voluntari și suport umanitar;</w:t>
      </w:r>
    </w:p>
    <w:p w14:paraId="0744F360" w14:textId="50DFF4EB" w:rsidR="00576C63" w:rsidRPr="00E3523F" w:rsidRDefault="00576C63" w:rsidP="00EB07B7">
      <w:pPr>
        <w:pStyle w:val="a5"/>
        <w:numPr>
          <w:ilvl w:val="0"/>
          <w:numId w:val="17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Colectează bani pentru renovare</w:t>
      </w:r>
      <w:r w:rsidR="00E56FCF" w:rsidRPr="00E3523F">
        <w:rPr>
          <w:lang w:val="ro-MD" w:eastAsia="ro-RO"/>
        </w:rPr>
        <w:t>;</w:t>
      </w:r>
    </w:p>
    <w:p w14:paraId="7B395422" w14:textId="3AD9FC70" w:rsidR="00576C63" w:rsidRPr="00E3523F" w:rsidRDefault="00576C63" w:rsidP="00EB07B7">
      <w:pPr>
        <w:pStyle w:val="a5"/>
        <w:numPr>
          <w:ilvl w:val="0"/>
          <w:numId w:val="17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Asigură informarea comunității și promovarea proiectului la nivel local</w:t>
      </w:r>
      <w:r w:rsidR="00E56FCF" w:rsidRPr="00E3523F">
        <w:rPr>
          <w:lang w:val="ro-MD" w:eastAsia="ro-RO"/>
        </w:rPr>
        <w:t>;</w:t>
      </w:r>
    </w:p>
    <w:p w14:paraId="5C1B6A0F" w14:textId="5813EBA2" w:rsidR="00576C63" w:rsidRPr="00E3523F" w:rsidRDefault="00576C63" w:rsidP="00576C63">
      <w:pPr>
        <w:pStyle w:val="a5"/>
        <w:numPr>
          <w:ilvl w:val="0"/>
          <w:numId w:val="17"/>
        </w:numPr>
        <w:jc w:val="both"/>
        <w:rPr>
          <w:lang w:val="ro-MD" w:eastAsia="ro-RO"/>
        </w:rPr>
      </w:pPr>
      <w:r w:rsidRPr="00E3523F">
        <w:rPr>
          <w:lang w:val="ro-MD" w:eastAsia="ro-RO"/>
        </w:rPr>
        <w:t>Oferirea unor materiale de construcții, inclusiv vopsea necesară lucrărilor de renovare.</w:t>
      </w:r>
    </w:p>
    <w:p w14:paraId="22C0B54A" w14:textId="77777777" w:rsidR="00576C63" w:rsidRPr="00E3523F" w:rsidRDefault="00576C63" w:rsidP="00576C63">
      <w:pPr>
        <w:outlineLvl w:val="2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V. Finanțarea</w:t>
      </w:r>
    </w:p>
    <w:p w14:paraId="4FED4209" w14:textId="1C6A2316" w:rsidR="00F14203" w:rsidRPr="00E3523F" w:rsidRDefault="00576C63" w:rsidP="0040698A">
      <w:pPr>
        <w:jc w:val="both"/>
        <w:rPr>
          <w:lang w:val="ro-MD"/>
        </w:rPr>
      </w:pPr>
      <w:r w:rsidRPr="00E3523F">
        <w:rPr>
          <w:lang w:val="ro-MD"/>
        </w:rPr>
        <w:t>Finanțarea lucrărilor se va realiza prin contribuții financiare, materiale și/sau servicii oferite de Părți. Modalitățile de raportare financiară vor fi stabilite de comun acord de către Părți.</w:t>
      </w:r>
    </w:p>
    <w:p w14:paraId="195BA40A" w14:textId="77777777" w:rsidR="00576C63" w:rsidRPr="00E3523F" w:rsidRDefault="00576C63" w:rsidP="00576C63">
      <w:pPr>
        <w:outlineLvl w:val="2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VI. Durata Acordului</w:t>
      </w:r>
    </w:p>
    <w:p w14:paraId="7851C926" w14:textId="6CEAB312" w:rsidR="00576C63" w:rsidRPr="00E3523F" w:rsidRDefault="00576C63" w:rsidP="00EB07B7">
      <w:pPr>
        <w:jc w:val="both"/>
        <w:rPr>
          <w:lang w:val="ro-MD" w:eastAsia="ro-RO"/>
        </w:rPr>
      </w:pPr>
      <w:r w:rsidRPr="00E3523F">
        <w:rPr>
          <w:lang w:val="ro-MD" w:eastAsia="ro-RO"/>
        </w:rPr>
        <w:t>Prezentul Acord intră în vigoare la data semnării de către toate Părțile și este valabil până la finalizarea completă a lucrărilor de renovare și recepționarea acestora.</w:t>
      </w:r>
    </w:p>
    <w:p w14:paraId="749EC132" w14:textId="77777777" w:rsidR="00576C63" w:rsidRPr="00E3523F" w:rsidRDefault="00576C63" w:rsidP="00576C63">
      <w:pPr>
        <w:outlineLvl w:val="2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VII. Modificarea și încetarea Acordului</w:t>
      </w:r>
    </w:p>
    <w:p w14:paraId="096687E4" w14:textId="77777777" w:rsidR="00576C63" w:rsidRPr="00E3523F" w:rsidRDefault="00576C63" w:rsidP="00EB07B7">
      <w:pPr>
        <w:jc w:val="both"/>
        <w:rPr>
          <w:lang w:val="ro-MD" w:eastAsia="ro-RO"/>
        </w:rPr>
      </w:pPr>
      <w:r w:rsidRPr="00E3523F">
        <w:rPr>
          <w:lang w:val="ro-MD" w:eastAsia="ro-RO"/>
        </w:rPr>
        <w:t>Orice modificare a prezentului Acord se face numai prin consimțământul scris al tuturor Părților, prin semnarea unui act adițional.</w:t>
      </w:r>
    </w:p>
    <w:p w14:paraId="39BA43FA" w14:textId="5AB500C0" w:rsidR="00576C63" w:rsidRPr="00E3523F" w:rsidRDefault="00576C63" w:rsidP="0040698A">
      <w:pPr>
        <w:jc w:val="both"/>
        <w:rPr>
          <w:lang w:val="ro-MD" w:eastAsia="ro-RO"/>
        </w:rPr>
      </w:pPr>
      <w:r w:rsidRPr="00E3523F">
        <w:rPr>
          <w:lang w:val="ro-MD" w:eastAsia="ro-RO"/>
        </w:rPr>
        <w:t>Acordul poate fi reziliat unilateral de oricare Parte, cu notificare scrisă prealabilă de cel puțin 30 de zile.</w:t>
      </w:r>
    </w:p>
    <w:p w14:paraId="39CEA99C" w14:textId="77777777" w:rsidR="00576C63" w:rsidRPr="00E3523F" w:rsidRDefault="00576C63" w:rsidP="00576C63">
      <w:pPr>
        <w:outlineLvl w:val="2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VIII. Dispoziții finale</w:t>
      </w:r>
    </w:p>
    <w:p w14:paraId="484D8CB4" w14:textId="136EA63A" w:rsidR="00576C63" w:rsidRPr="00E3523F" w:rsidRDefault="00576C63" w:rsidP="00576C63">
      <w:pPr>
        <w:numPr>
          <w:ilvl w:val="0"/>
          <w:numId w:val="12"/>
        </w:numPr>
        <w:rPr>
          <w:lang w:val="ro-MD" w:eastAsia="ro-RO"/>
        </w:rPr>
      </w:pPr>
      <w:r w:rsidRPr="00E3523F">
        <w:rPr>
          <w:lang w:val="ro-MD" w:eastAsia="ro-RO"/>
        </w:rPr>
        <w:t>Părțile se angajează să colaboreze în spirit de transparență și respect reciproc;</w:t>
      </w:r>
    </w:p>
    <w:p w14:paraId="621BB6B9" w14:textId="77777777" w:rsidR="00576C63" w:rsidRPr="00E3523F" w:rsidRDefault="00576C63" w:rsidP="00576C63">
      <w:pPr>
        <w:numPr>
          <w:ilvl w:val="0"/>
          <w:numId w:val="12"/>
        </w:numPr>
        <w:rPr>
          <w:lang w:val="ro-MD" w:eastAsia="ro-RO"/>
        </w:rPr>
      </w:pPr>
      <w:r w:rsidRPr="00E3523F">
        <w:rPr>
          <w:lang w:val="ro-MD" w:eastAsia="ro-RO"/>
        </w:rPr>
        <w:t>Prezentul Acord nu generează raporturi de subordonare între Părți;</w:t>
      </w:r>
    </w:p>
    <w:p w14:paraId="45760E44" w14:textId="02C1AA75" w:rsidR="00576C63" w:rsidRPr="00E3523F" w:rsidRDefault="00576C63" w:rsidP="00576C63">
      <w:pPr>
        <w:numPr>
          <w:ilvl w:val="0"/>
          <w:numId w:val="12"/>
        </w:numPr>
        <w:rPr>
          <w:lang w:val="ro-MD" w:eastAsia="ro-RO"/>
        </w:rPr>
      </w:pPr>
      <w:r w:rsidRPr="00E3523F">
        <w:rPr>
          <w:lang w:val="ro-MD" w:eastAsia="ro-RO"/>
        </w:rPr>
        <w:t>Orice neînțelegere se soluționează pe cale amiabilă, iar în caz contrar – conform legislației Republicii Moldova.</w:t>
      </w:r>
    </w:p>
    <w:p w14:paraId="5D0E1407" w14:textId="77777777" w:rsidR="00576C63" w:rsidRPr="00E3523F" w:rsidRDefault="00576C63" w:rsidP="00576C63">
      <w:pPr>
        <w:outlineLvl w:val="2"/>
        <w:rPr>
          <w:b/>
          <w:bCs/>
          <w:lang w:val="ro-MD" w:eastAsia="ro-RO"/>
        </w:rPr>
      </w:pPr>
      <w:r w:rsidRPr="00E3523F">
        <w:rPr>
          <w:b/>
          <w:bCs/>
          <w:lang w:val="ro-MD" w:eastAsia="ro-RO"/>
        </w:rPr>
        <w:t>IX. Semnături</w:t>
      </w:r>
    </w:p>
    <w:p w14:paraId="00233BC5" w14:textId="6077BCC9" w:rsidR="00576C63" w:rsidRPr="00E3523F" w:rsidRDefault="00576C63" w:rsidP="00576C63">
      <w:pPr>
        <w:rPr>
          <w:lang w:val="ro-MD" w:eastAsia="ro-RO"/>
        </w:rPr>
      </w:pPr>
      <w:r w:rsidRPr="00E3523F">
        <w:rPr>
          <w:lang w:val="ro-MD" w:eastAsia="ro-RO"/>
        </w:rPr>
        <w:t>Semnat astăzi</w:t>
      </w:r>
      <w:r w:rsidR="00E81ECC" w:rsidRPr="00E3523F">
        <w:rPr>
          <w:lang w:val="ro-MD" w:eastAsia="ro-RO"/>
        </w:rPr>
        <w:t xml:space="preserve"> </w:t>
      </w:r>
      <w:r w:rsidRPr="00E3523F">
        <w:rPr>
          <w:lang w:val="ro-MD" w:eastAsia="ro-RO"/>
        </w:rPr>
        <w:t>___ __________ 202</w:t>
      </w:r>
      <w:r w:rsidR="00802A4C" w:rsidRPr="00E3523F">
        <w:rPr>
          <w:lang w:val="ro-MD" w:eastAsia="ro-RO"/>
        </w:rPr>
        <w:t>6</w:t>
      </w:r>
      <w:r w:rsidRPr="00E3523F">
        <w:rPr>
          <w:lang w:val="ro-MD" w:eastAsia="ro-RO"/>
        </w:rPr>
        <w:t>, în patru (</w:t>
      </w:r>
      <w:r w:rsidR="00802A4C" w:rsidRPr="00E3523F">
        <w:rPr>
          <w:lang w:val="ro-MD" w:eastAsia="ro-RO"/>
        </w:rPr>
        <w:t>4</w:t>
      </w:r>
      <w:r w:rsidRPr="00E3523F">
        <w:rPr>
          <w:lang w:val="ro-MD" w:eastAsia="ro-RO"/>
        </w:rPr>
        <w:t>) exemplare originale, câte unul pentru fiecare Parte.</w:t>
      </w:r>
    </w:p>
    <w:p w14:paraId="62B8A545" w14:textId="77777777" w:rsidR="00576C63" w:rsidRPr="00E3523F" w:rsidRDefault="00576C63" w:rsidP="00576C63">
      <w:pPr>
        <w:rPr>
          <w:lang w:val="ro-MD" w:eastAsia="ro-RO"/>
        </w:rPr>
      </w:pPr>
    </w:p>
    <w:p w14:paraId="60A92474" w14:textId="77777777" w:rsidR="00576C63" w:rsidRPr="00E3523F" w:rsidRDefault="00576C63" w:rsidP="00576C63">
      <w:pPr>
        <w:rPr>
          <w:lang w:val="ro-MD" w:eastAsia="ro-RO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1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5"/>
        <w:gridCol w:w="2807"/>
        <w:gridCol w:w="3118"/>
        <w:gridCol w:w="3119"/>
      </w:tblGrid>
      <w:tr w:rsidR="00B13619" w:rsidRPr="006C0810" w14:paraId="10CD454B" w14:textId="77777777" w:rsidTr="00202622">
        <w:trPr>
          <w:trHeight w:val="4442"/>
        </w:trPr>
        <w:tc>
          <w:tcPr>
            <w:tcW w:w="2575" w:type="dxa"/>
          </w:tcPr>
          <w:p w14:paraId="181CB00E" w14:textId="0B609E9B" w:rsidR="00B13619" w:rsidRPr="00E3523F" w:rsidRDefault="00B13619" w:rsidP="00B13619">
            <w:pPr>
              <w:pStyle w:val="TableParagraph"/>
              <w:spacing w:line="276" w:lineRule="auto"/>
              <w:ind w:left="275" w:right="284" w:firstLine="142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 xml:space="preserve">Consiliul </w:t>
            </w:r>
            <w:r w:rsidR="00C92744" w:rsidRPr="00E3523F">
              <w:rPr>
                <w:b/>
                <w:sz w:val="24"/>
                <w:szCs w:val="24"/>
                <w:lang w:val="ro-MD"/>
              </w:rPr>
              <w:t>r</w:t>
            </w:r>
            <w:r w:rsidRPr="00E3523F">
              <w:rPr>
                <w:b/>
                <w:sz w:val="24"/>
                <w:szCs w:val="24"/>
                <w:lang w:val="ro-MD"/>
              </w:rPr>
              <w:t>aional Florești,</w:t>
            </w:r>
          </w:p>
          <w:p w14:paraId="004C058A" w14:textId="77777777" w:rsidR="00BC20F3" w:rsidRDefault="00B13619" w:rsidP="00B13619">
            <w:pPr>
              <w:pStyle w:val="TableParagraph"/>
              <w:spacing w:line="276" w:lineRule="auto"/>
              <w:ind w:left="107" w:right="284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 xml:space="preserve">or. Florești, </w:t>
            </w:r>
          </w:p>
          <w:p w14:paraId="1F9AB7C5" w14:textId="7F7D2F75" w:rsidR="00B13619" w:rsidRPr="00E3523F" w:rsidRDefault="00B13619" w:rsidP="00B13619">
            <w:pPr>
              <w:pStyle w:val="TableParagraph"/>
              <w:spacing w:line="276" w:lineRule="auto"/>
              <w:ind w:left="107" w:right="284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>b</w:t>
            </w:r>
            <w:r w:rsidR="00BC20F3">
              <w:rPr>
                <w:b/>
                <w:sz w:val="24"/>
                <w:szCs w:val="24"/>
                <w:lang w:val="ro-MD"/>
              </w:rPr>
              <w:t>-</w:t>
            </w:r>
            <w:r w:rsidRPr="00E3523F">
              <w:rPr>
                <w:b/>
                <w:sz w:val="24"/>
                <w:szCs w:val="24"/>
                <w:lang w:val="ro-MD"/>
              </w:rPr>
              <w:t>d</w:t>
            </w:r>
            <w:r w:rsidR="00BC20F3">
              <w:rPr>
                <w:b/>
                <w:sz w:val="24"/>
                <w:szCs w:val="24"/>
                <w:lang w:val="ro-MD"/>
              </w:rPr>
              <w:t xml:space="preserve">ul </w:t>
            </w:r>
            <w:r w:rsidRPr="00E3523F">
              <w:rPr>
                <w:b/>
                <w:sz w:val="24"/>
                <w:szCs w:val="24"/>
                <w:lang w:val="ro-MD"/>
              </w:rPr>
              <w:t xml:space="preserve">Victoriei, </w:t>
            </w:r>
            <w:r w:rsidRPr="00E3523F">
              <w:rPr>
                <w:b/>
                <w:spacing w:val="-10"/>
                <w:sz w:val="24"/>
                <w:szCs w:val="24"/>
                <w:lang w:val="ro-MD"/>
              </w:rPr>
              <w:t>2</w:t>
            </w:r>
          </w:p>
          <w:p w14:paraId="0D88BA44" w14:textId="77777777" w:rsidR="00B13619" w:rsidRPr="00E3523F" w:rsidRDefault="00B13619" w:rsidP="00B13619">
            <w:pPr>
              <w:pStyle w:val="TableParagraph"/>
              <w:rPr>
                <w:b/>
                <w:sz w:val="24"/>
                <w:szCs w:val="24"/>
                <w:lang w:val="ro-MD"/>
              </w:rPr>
            </w:pPr>
          </w:p>
          <w:p w14:paraId="515E70EF" w14:textId="77777777" w:rsidR="00B13619" w:rsidRPr="00E3523F" w:rsidRDefault="00B13619" w:rsidP="00B13619">
            <w:pPr>
              <w:pStyle w:val="TableParagraph"/>
              <w:rPr>
                <w:b/>
                <w:sz w:val="24"/>
                <w:szCs w:val="24"/>
                <w:lang w:val="ro-MD"/>
              </w:rPr>
            </w:pPr>
          </w:p>
          <w:p w14:paraId="2F1F5D70" w14:textId="799C2A55" w:rsidR="00B13619" w:rsidRPr="00E3523F" w:rsidRDefault="00B13619" w:rsidP="00B13619">
            <w:pPr>
              <w:pStyle w:val="TableParagraph"/>
              <w:spacing w:before="214"/>
              <w:rPr>
                <w:b/>
                <w:sz w:val="2"/>
                <w:szCs w:val="2"/>
                <w:lang w:val="ro-MD"/>
              </w:rPr>
            </w:pPr>
          </w:p>
          <w:p w14:paraId="615058A5" w14:textId="7B3BA5E7" w:rsidR="00B13619" w:rsidRPr="00E3523F" w:rsidRDefault="00B13619" w:rsidP="00B13619">
            <w:pPr>
              <w:pStyle w:val="TableParagraph"/>
              <w:spacing w:line="20" w:lineRule="exact"/>
              <w:ind w:left="208"/>
              <w:rPr>
                <w:sz w:val="24"/>
                <w:szCs w:val="24"/>
                <w:lang w:val="ro-MD"/>
              </w:rPr>
            </w:pPr>
          </w:p>
          <w:p w14:paraId="01E68B6F" w14:textId="77777777" w:rsidR="004239B4" w:rsidRPr="00E3523F" w:rsidRDefault="004239B4" w:rsidP="00B13619">
            <w:pPr>
              <w:pStyle w:val="TableParagraph"/>
              <w:spacing w:before="25"/>
              <w:ind w:left="107"/>
              <w:jc w:val="center"/>
              <w:rPr>
                <w:b/>
                <w:sz w:val="8"/>
                <w:szCs w:val="8"/>
                <w:lang w:val="ro-MD"/>
              </w:rPr>
            </w:pPr>
          </w:p>
          <w:p w14:paraId="62658C4E" w14:textId="5BE1D649" w:rsidR="00B13619" w:rsidRPr="00E3523F" w:rsidRDefault="00B13619" w:rsidP="00B13619">
            <w:pPr>
              <w:pStyle w:val="TableParagraph"/>
              <w:spacing w:before="25"/>
              <w:ind w:left="107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>VasileTÎLTU</w:t>
            </w:r>
          </w:p>
          <w:p w14:paraId="6CC4686C" w14:textId="4E4F18AF" w:rsidR="00B13619" w:rsidRPr="00E3523F" w:rsidRDefault="00B13619" w:rsidP="00B13619">
            <w:pPr>
              <w:pStyle w:val="TableParagraph"/>
              <w:spacing w:before="25"/>
              <w:ind w:left="107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pacing w:val="-2"/>
                <w:sz w:val="24"/>
                <w:szCs w:val="24"/>
                <w:lang w:val="ro-MD"/>
              </w:rPr>
              <w:t>Președinte</w:t>
            </w:r>
            <w:r w:rsidR="008E4E96" w:rsidRPr="00E3523F">
              <w:rPr>
                <w:b/>
                <w:spacing w:val="-2"/>
                <w:sz w:val="24"/>
                <w:szCs w:val="24"/>
                <w:lang w:val="ro-MD"/>
              </w:rPr>
              <w:t xml:space="preserve"> al</w:t>
            </w:r>
            <w:r w:rsidRPr="00E3523F">
              <w:rPr>
                <w:b/>
                <w:spacing w:val="-2"/>
                <w:sz w:val="24"/>
                <w:szCs w:val="24"/>
                <w:lang w:val="ro-MD"/>
              </w:rPr>
              <w:t xml:space="preserve"> raionului Florești</w:t>
            </w:r>
          </w:p>
          <w:p w14:paraId="45E6DA24" w14:textId="77777777" w:rsidR="00B13619" w:rsidRPr="00E3523F" w:rsidRDefault="00B13619" w:rsidP="00B13619">
            <w:pPr>
              <w:pStyle w:val="TableParagraph"/>
              <w:rPr>
                <w:b/>
                <w:sz w:val="24"/>
                <w:szCs w:val="24"/>
                <w:lang w:val="ro-MD"/>
              </w:rPr>
            </w:pPr>
          </w:p>
          <w:p w14:paraId="444B67ED" w14:textId="77777777" w:rsidR="00B13619" w:rsidRPr="00E3523F" w:rsidRDefault="00B13619" w:rsidP="00B13619">
            <w:pPr>
              <w:pStyle w:val="TableParagraph"/>
              <w:rPr>
                <w:b/>
                <w:sz w:val="10"/>
                <w:szCs w:val="10"/>
                <w:lang w:val="ro-MD"/>
              </w:rPr>
            </w:pPr>
          </w:p>
          <w:p w14:paraId="4CC11181" w14:textId="711548C5" w:rsidR="00B13619" w:rsidRPr="00E3523F" w:rsidRDefault="00D92951" w:rsidP="00B13619">
            <w:pPr>
              <w:pStyle w:val="TableParagraph"/>
              <w:spacing w:before="1"/>
              <w:ind w:right="97"/>
              <w:rPr>
                <w:b/>
                <w:i/>
                <w:sz w:val="24"/>
                <w:szCs w:val="24"/>
                <w:lang w:val="ro-MD"/>
              </w:rPr>
            </w:pPr>
            <w:r w:rsidRPr="00E3523F">
              <w:rPr>
                <w:b/>
                <w:i/>
                <w:spacing w:val="-4"/>
                <w:sz w:val="24"/>
                <w:szCs w:val="24"/>
                <w:lang w:val="ro-MD"/>
              </w:rPr>
              <w:t xml:space="preserve">     </w:t>
            </w:r>
            <w:r w:rsidR="00B13619" w:rsidRPr="00E3523F">
              <w:rPr>
                <w:b/>
                <w:i/>
                <w:spacing w:val="-4"/>
                <w:sz w:val="24"/>
                <w:szCs w:val="24"/>
                <w:lang w:val="ro-MD"/>
              </w:rPr>
              <w:t>L.Ș.</w:t>
            </w:r>
          </w:p>
        </w:tc>
        <w:tc>
          <w:tcPr>
            <w:tcW w:w="2807" w:type="dxa"/>
          </w:tcPr>
          <w:p w14:paraId="74D38511" w14:textId="77777777" w:rsidR="00BC20F3" w:rsidRDefault="00B13619" w:rsidP="004239B4">
            <w:pPr>
              <w:spacing w:line="216" w:lineRule="auto"/>
              <w:ind w:left="115" w:right="7"/>
              <w:jc w:val="center"/>
              <w:rPr>
                <w:b/>
                <w:bCs/>
                <w:lang w:val="ro-MD"/>
              </w:rPr>
            </w:pPr>
            <w:r w:rsidRPr="00E3523F">
              <w:rPr>
                <w:b/>
                <w:bCs/>
                <w:lang w:val="ro-MD"/>
              </w:rPr>
              <w:t>Agen</w:t>
            </w:r>
            <w:r w:rsidR="001F2AB4" w:rsidRPr="00E3523F">
              <w:rPr>
                <w:b/>
                <w:bCs/>
                <w:lang w:val="ro-MD"/>
              </w:rPr>
              <w:t>ț</w:t>
            </w:r>
            <w:r w:rsidRPr="00E3523F">
              <w:rPr>
                <w:b/>
                <w:bCs/>
                <w:lang w:val="ro-MD"/>
              </w:rPr>
              <w:t>ia Teritorială de Asisten</w:t>
            </w:r>
            <w:r w:rsidR="001F2AB4" w:rsidRPr="00E3523F">
              <w:rPr>
                <w:b/>
                <w:bCs/>
                <w:lang w:val="ro-MD"/>
              </w:rPr>
              <w:t>ț</w:t>
            </w:r>
            <w:r w:rsidRPr="00E3523F">
              <w:rPr>
                <w:b/>
                <w:bCs/>
                <w:lang w:val="ro-MD"/>
              </w:rPr>
              <w:t xml:space="preserve">ă Socială </w:t>
            </w:r>
          </w:p>
          <w:p w14:paraId="14552457" w14:textId="215FD74E" w:rsidR="00BC20F3" w:rsidRDefault="00B13619" w:rsidP="004239B4">
            <w:pPr>
              <w:spacing w:line="216" w:lineRule="auto"/>
              <w:ind w:left="115" w:right="7"/>
              <w:jc w:val="center"/>
              <w:rPr>
                <w:b/>
                <w:bCs/>
                <w:lang w:val="ro-MD"/>
              </w:rPr>
            </w:pPr>
            <w:r w:rsidRPr="00E3523F">
              <w:rPr>
                <w:b/>
                <w:bCs/>
                <w:lang w:val="ro-MD"/>
              </w:rPr>
              <w:t>Nord-Est,</w:t>
            </w:r>
            <w:r w:rsidR="00BD6B24" w:rsidRPr="00E3523F">
              <w:rPr>
                <w:b/>
                <w:bCs/>
                <w:lang w:val="ro-MD"/>
              </w:rPr>
              <w:t xml:space="preserve"> cu sediul în </w:t>
            </w:r>
          </w:p>
          <w:p w14:paraId="59AA3818" w14:textId="77777777" w:rsidR="00BC20F3" w:rsidRDefault="00BD6B24" w:rsidP="004239B4">
            <w:pPr>
              <w:spacing w:line="216" w:lineRule="auto"/>
              <w:ind w:left="115" w:right="7"/>
              <w:jc w:val="center"/>
              <w:rPr>
                <w:b/>
                <w:bCs/>
                <w:lang w:val="ro-MD"/>
              </w:rPr>
            </w:pPr>
            <w:r w:rsidRPr="00E3523F">
              <w:rPr>
                <w:b/>
                <w:bCs/>
                <w:lang w:val="ro-MD"/>
              </w:rPr>
              <w:t xml:space="preserve">or. Soroca, </w:t>
            </w:r>
          </w:p>
          <w:p w14:paraId="03E0F45A" w14:textId="71A4C86F" w:rsidR="00BD6B24" w:rsidRPr="00E3523F" w:rsidRDefault="00BD6B24" w:rsidP="004239B4">
            <w:pPr>
              <w:spacing w:line="216" w:lineRule="auto"/>
              <w:ind w:left="115" w:right="7"/>
              <w:jc w:val="center"/>
              <w:rPr>
                <w:lang w:val="ro-MD"/>
              </w:rPr>
            </w:pPr>
            <w:r w:rsidRPr="00E3523F">
              <w:rPr>
                <w:b/>
                <w:bCs/>
                <w:lang w:val="ro-MD"/>
              </w:rPr>
              <w:t>str. Independen</w:t>
            </w:r>
            <w:r w:rsidR="001F2AB4" w:rsidRPr="00E3523F">
              <w:rPr>
                <w:b/>
                <w:bCs/>
                <w:lang w:val="ro-MD"/>
              </w:rPr>
              <w:t>ț</w:t>
            </w:r>
            <w:r w:rsidRPr="00E3523F">
              <w:rPr>
                <w:b/>
                <w:bCs/>
                <w:lang w:val="ro-MD"/>
              </w:rPr>
              <w:t>ei</w:t>
            </w:r>
            <w:r w:rsidR="00C92744" w:rsidRPr="00E3523F">
              <w:rPr>
                <w:b/>
                <w:bCs/>
                <w:lang w:val="ro-MD"/>
              </w:rPr>
              <w:t>,</w:t>
            </w:r>
            <w:r w:rsidRPr="00E3523F">
              <w:rPr>
                <w:b/>
                <w:bCs/>
                <w:lang w:val="ro-MD"/>
              </w:rPr>
              <w:t xml:space="preserve"> 73</w:t>
            </w:r>
          </w:p>
          <w:p w14:paraId="21569C28" w14:textId="680ADFA2" w:rsidR="00BD6B24" w:rsidRPr="00E3523F" w:rsidRDefault="00BD6B24" w:rsidP="00BD6B24">
            <w:pPr>
              <w:spacing w:line="216" w:lineRule="auto"/>
              <w:ind w:left="115" w:right="7"/>
              <w:rPr>
                <w:lang w:val="ro-MD"/>
              </w:rPr>
            </w:pPr>
          </w:p>
          <w:p w14:paraId="0016BDBE" w14:textId="77777777" w:rsidR="00E9276E" w:rsidRPr="00E3523F" w:rsidRDefault="00E9276E" w:rsidP="00E9276E">
            <w:pPr>
              <w:spacing w:line="216" w:lineRule="auto"/>
              <w:ind w:right="7"/>
              <w:rPr>
                <w:sz w:val="18"/>
                <w:szCs w:val="18"/>
                <w:lang w:val="ro-MD"/>
              </w:rPr>
            </w:pPr>
          </w:p>
          <w:p w14:paraId="3DC012BD" w14:textId="77777777" w:rsidR="00BD6B24" w:rsidRPr="00E3523F" w:rsidRDefault="00BD6B24" w:rsidP="00BD6B24">
            <w:pPr>
              <w:spacing w:line="216" w:lineRule="auto"/>
              <w:ind w:left="115" w:right="7"/>
              <w:rPr>
                <w:b/>
                <w:bCs/>
                <w:sz w:val="2"/>
                <w:szCs w:val="2"/>
                <w:lang w:val="ro-MD"/>
              </w:rPr>
            </w:pPr>
          </w:p>
          <w:p w14:paraId="2A83A7CD" w14:textId="7710E753" w:rsidR="00BD6B24" w:rsidRPr="00E3523F" w:rsidRDefault="00BD6B24" w:rsidP="00BD6B24">
            <w:pPr>
              <w:spacing w:line="216" w:lineRule="auto"/>
              <w:ind w:left="115" w:right="7"/>
              <w:rPr>
                <w:lang w:val="ro-MD"/>
              </w:rPr>
            </w:pPr>
          </w:p>
          <w:p w14:paraId="5A892F20" w14:textId="77777777" w:rsidR="004239B4" w:rsidRPr="00E3523F" w:rsidRDefault="004239B4" w:rsidP="004239B4">
            <w:pPr>
              <w:spacing w:line="216" w:lineRule="auto"/>
              <w:ind w:left="115" w:right="7"/>
              <w:jc w:val="center"/>
              <w:rPr>
                <w:b/>
                <w:bCs/>
                <w:sz w:val="28"/>
                <w:szCs w:val="28"/>
                <w:lang w:val="ro-MD"/>
              </w:rPr>
            </w:pPr>
          </w:p>
          <w:p w14:paraId="0C644D64" w14:textId="396B92DD" w:rsidR="00B13619" w:rsidRPr="00E3523F" w:rsidRDefault="00B13619" w:rsidP="004239B4">
            <w:pPr>
              <w:spacing w:line="216" w:lineRule="auto"/>
              <w:ind w:left="115" w:right="7"/>
              <w:jc w:val="center"/>
              <w:rPr>
                <w:b/>
                <w:bCs/>
                <w:lang w:val="ro-MD"/>
              </w:rPr>
            </w:pPr>
            <w:r w:rsidRPr="00E3523F">
              <w:rPr>
                <w:b/>
                <w:bCs/>
                <w:lang w:val="ro-MD"/>
              </w:rPr>
              <w:t>Aliona P</w:t>
            </w:r>
            <w:r w:rsidR="002C636C" w:rsidRPr="00E3523F">
              <w:rPr>
                <w:b/>
                <w:bCs/>
                <w:lang w:val="ro-MD"/>
              </w:rPr>
              <w:t>ERECHIATCO</w:t>
            </w:r>
            <w:r w:rsidRPr="00E3523F">
              <w:rPr>
                <w:b/>
                <w:bCs/>
                <w:lang w:val="ro-MD"/>
              </w:rPr>
              <w:t xml:space="preserve">, </w:t>
            </w:r>
            <w:r w:rsidR="004239B4" w:rsidRPr="00E3523F">
              <w:rPr>
                <w:b/>
                <w:bCs/>
                <w:lang w:val="ro-MD"/>
              </w:rPr>
              <w:t>D</w:t>
            </w:r>
            <w:r w:rsidRPr="00E3523F">
              <w:rPr>
                <w:b/>
                <w:bCs/>
                <w:lang w:val="ro-MD"/>
              </w:rPr>
              <w:t>irectoare</w:t>
            </w:r>
          </w:p>
          <w:p w14:paraId="260CA5A6" w14:textId="77777777" w:rsidR="00E9276E" w:rsidRPr="00E3523F" w:rsidRDefault="00E9276E" w:rsidP="00BD6B24">
            <w:pPr>
              <w:spacing w:line="216" w:lineRule="auto"/>
              <w:ind w:left="115" w:right="7"/>
              <w:rPr>
                <w:lang w:val="ro-MD"/>
              </w:rPr>
            </w:pPr>
          </w:p>
          <w:p w14:paraId="5EB1E3AF" w14:textId="77777777" w:rsidR="00E9276E" w:rsidRPr="00E3523F" w:rsidRDefault="00E9276E" w:rsidP="00BD6B24">
            <w:pPr>
              <w:spacing w:line="216" w:lineRule="auto"/>
              <w:ind w:left="115" w:right="7"/>
              <w:rPr>
                <w:sz w:val="40"/>
                <w:szCs w:val="40"/>
                <w:lang w:val="ro-MD"/>
              </w:rPr>
            </w:pPr>
          </w:p>
          <w:p w14:paraId="64A37BA1" w14:textId="77777777" w:rsidR="00D92951" w:rsidRPr="00E3523F" w:rsidRDefault="00D92951" w:rsidP="00BD6B24">
            <w:pPr>
              <w:spacing w:line="216" w:lineRule="auto"/>
              <w:ind w:left="115" w:right="7"/>
              <w:rPr>
                <w:b/>
                <w:i/>
                <w:spacing w:val="-4"/>
                <w:sz w:val="2"/>
                <w:szCs w:val="2"/>
                <w:lang w:val="ro-MD"/>
              </w:rPr>
            </w:pPr>
          </w:p>
          <w:p w14:paraId="62C3699D" w14:textId="77777777" w:rsidR="00D92951" w:rsidRPr="00E3523F" w:rsidRDefault="00D92951" w:rsidP="00D92951">
            <w:pPr>
              <w:spacing w:line="216" w:lineRule="auto"/>
              <w:ind w:right="7"/>
              <w:rPr>
                <w:b/>
                <w:i/>
                <w:spacing w:val="-4"/>
                <w:sz w:val="2"/>
                <w:szCs w:val="2"/>
                <w:lang w:val="ro-MD"/>
              </w:rPr>
            </w:pPr>
          </w:p>
          <w:p w14:paraId="25C96FDC" w14:textId="78FFF42B" w:rsidR="00E9276E" w:rsidRPr="00E3523F" w:rsidRDefault="00D92951" w:rsidP="00BD6B24">
            <w:pPr>
              <w:spacing w:line="216" w:lineRule="auto"/>
              <w:ind w:left="115" w:right="7"/>
              <w:rPr>
                <w:b/>
                <w:lang w:val="ro-MD"/>
              </w:rPr>
            </w:pPr>
            <w:r w:rsidRPr="00E3523F">
              <w:rPr>
                <w:b/>
                <w:i/>
                <w:spacing w:val="-4"/>
                <w:lang w:val="ro-MD"/>
              </w:rPr>
              <w:t xml:space="preserve">  </w:t>
            </w:r>
            <w:r w:rsidR="00E9276E" w:rsidRPr="00E3523F">
              <w:rPr>
                <w:b/>
                <w:i/>
                <w:spacing w:val="-4"/>
                <w:lang w:val="ro-MD"/>
              </w:rPr>
              <w:t>L.Ș.</w:t>
            </w:r>
          </w:p>
        </w:tc>
        <w:tc>
          <w:tcPr>
            <w:tcW w:w="3118" w:type="dxa"/>
          </w:tcPr>
          <w:p w14:paraId="3BD51746" w14:textId="0A68B18B" w:rsidR="00B13619" w:rsidRPr="00E3523F" w:rsidRDefault="00B13619" w:rsidP="00B13619">
            <w:pPr>
              <w:pStyle w:val="TableParagraph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>A.O. Max Face Posibilul</w:t>
            </w:r>
          </w:p>
          <w:p w14:paraId="78EAB5CA" w14:textId="77777777" w:rsidR="00B13619" w:rsidRPr="00E3523F" w:rsidRDefault="00B13619" w:rsidP="00B13619">
            <w:pPr>
              <w:pStyle w:val="TableParagraph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>or. Ialoveni, raionul Ialoveni,</w:t>
            </w:r>
          </w:p>
          <w:p w14:paraId="5F4CECA9" w14:textId="77777777" w:rsidR="00B13619" w:rsidRPr="00E3523F" w:rsidRDefault="00B13619" w:rsidP="00B13619">
            <w:pPr>
              <w:pStyle w:val="TableParagraph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>str. Alexandru cel Bun, 2, ap.89</w:t>
            </w:r>
          </w:p>
          <w:p w14:paraId="251FE6FD" w14:textId="77777777" w:rsidR="00B13619" w:rsidRPr="00E3523F" w:rsidRDefault="00B13619" w:rsidP="00B13619">
            <w:pPr>
              <w:pStyle w:val="TableParagraph"/>
              <w:rPr>
                <w:b/>
                <w:sz w:val="24"/>
                <w:szCs w:val="24"/>
                <w:lang w:val="ro-MD"/>
              </w:rPr>
            </w:pPr>
          </w:p>
          <w:p w14:paraId="53ED3859" w14:textId="77777777" w:rsidR="00B13619" w:rsidRPr="00E3523F" w:rsidRDefault="00B13619" w:rsidP="00B13619">
            <w:pPr>
              <w:pStyle w:val="TableParagraph"/>
              <w:rPr>
                <w:b/>
                <w:sz w:val="2"/>
                <w:szCs w:val="2"/>
                <w:lang w:val="ro-MD"/>
              </w:rPr>
            </w:pPr>
          </w:p>
          <w:p w14:paraId="4E979043" w14:textId="77777777" w:rsidR="00B13619" w:rsidRPr="00E3523F" w:rsidRDefault="00B13619" w:rsidP="00B13619">
            <w:pPr>
              <w:pStyle w:val="TableParagraph"/>
              <w:spacing w:before="170"/>
              <w:rPr>
                <w:noProof/>
                <w:sz w:val="24"/>
                <w:szCs w:val="24"/>
                <w:lang w:val="ro-MD"/>
              </w:rPr>
            </w:pPr>
          </w:p>
          <w:p w14:paraId="278643B1" w14:textId="5E876372" w:rsidR="00B13619" w:rsidRPr="00E3523F" w:rsidRDefault="00B13619" w:rsidP="00B13619">
            <w:pPr>
              <w:pStyle w:val="TableParagraph"/>
              <w:spacing w:before="170"/>
              <w:rPr>
                <w:b/>
                <w:sz w:val="16"/>
                <w:szCs w:val="16"/>
                <w:lang w:val="ro-MD"/>
              </w:rPr>
            </w:pPr>
          </w:p>
          <w:p w14:paraId="64DF9F9C" w14:textId="77777777" w:rsidR="00B13619" w:rsidRPr="00E3523F" w:rsidRDefault="00B13619" w:rsidP="00B13619">
            <w:pPr>
              <w:pStyle w:val="TableParagraph"/>
              <w:spacing w:line="20" w:lineRule="exact"/>
              <w:ind w:left="131"/>
              <w:rPr>
                <w:sz w:val="24"/>
                <w:szCs w:val="24"/>
                <w:lang w:val="ro-MD"/>
              </w:rPr>
            </w:pPr>
          </w:p>
          <w:p w14:paraId="71FB1A5B" w14:textId="369FA474" w:rsidR="00B13619" w:rsidRPr="00E3523F" w:rsidRDefault="00B13619" w:rsidP="00B13619">
            <w:pPr>
              <w:pStyle w:val="TableParagraph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>Veaceslav MOTRICALĂ</w:t>
            </w:r>
          </w:p>
          <w:p w14:paraId="492F0A79" w14:textId="77777777" w:rsidR="00B13619" w:rsidRPr="00E3523F" w:rsidRDefault="00B13619" w:rsidP="00B13619">
            <w:pPr>
              <w:pStyle w:val="TableParagraph"/>
              <w:spacing w:before="41"/>
              <w:ind w:left="107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>Administrator</w:t>
            </w:r>
          </w:p>
          <w:p w14:paraId="2CB18FB6" w14:textId="77777777" w:rsidR="00B13619" w:rsidRPr="00E3523F" w:rsidRDefault="00B13619" w:rsidP="00B13619">
            <w:pPr>
              <w:pStyle w:val="TableParagraph"/>
              <w:spacing w:before="248"/>
              <w:rPr>
                <w:b/>
                <w:sz w:val="28"/>
                <w:szCs w:val="28"/>
                <w:lang w:val="ro-MD"/>
              </w:rPr>
            </w:pPr>
          </w:p>
          <w:p w14:paraId="158F22E3" w14:textId="77777777" w:rsidR="00D92951" w:rsidRPr="00E3523F" w:rsidRDefault="00D92951" w:rsidP="00B13619">
            <w:pPr>
              <w:pStyle w:val="TableParagraph"/>
              <w:ind w:right="97"/>
              <w:rPr>
                <w:b/>
                <w:i/>
                <w:spacing w:val="-4"/>
                <w:sz w:val="6"/>
                <w:szCs w:val="6"/>
                <w:lang w:val="ro-MD"/>
              </w:rPr>
            </w:pPr>
          </w:p>
          <w:p w14:paraId="32E30518" w14:textId="33210D54" w:rsidR="00B13619" w:rsidRPr="00E3523F" w:rsidRDefault="00D92951" w:rsidP="00B13619">
            <w:pPr>
              <w:pStyle w:val="TableParagraph"/>
              <w:ind w:right="97"/>
              <w:rPr>
                <w:b/>
                <w:i/>
                <w:sz w:val="24"/>
                <w:szCs w:val="24"/>
                <w:lang w:val="ro-MD"/>
              </w:rPr>
            </w:pPr>
            <w:r w:rsidRPr="00E3523F">
              <w:rPr>
                <w:b/>
                <w:i/>
                <w:spacing w:val="-4"/>
                <w:sz w:val="24"/>
                <w:szCs w:val="24"/>
                <w:lang w:val="ro-MD"/>
              </w:rPr>
              <w:t xml:space="preserve">       </w:t>
            </w:r>
            <w:r w:rsidR="00B13619" w:rsidRPr="00E3523F">
              <w:rPr>
                <w:b/>
                <w:i/>
                <w:spacing w:val="-4"/>
                <w:sz w:val="24"/>
                <w:szCs w:val="24"/>
                <w:lang w:val="ro-MD"/>
              </w:rPr>
              <w:t>L.Ș.</w:t>
            </w:r>
          </w:p>
        </w:tc>
        <w:tc>
          <w:tcPr>
            <w:tcW w:w="3119" w:type="dxa"/>
          </w:tcPr>
          <w:p w14:paraId="3F1051F0" w14:textId="77777777" w:rsidR="00C92744" w:rsidRPr="00E3523F" w:rsidRDefault="00B13619" w:rsidP="00202622">
            <w:pPr>
              <w:pStyle w:val="TableParagraph"/>
              <w:spacing w:line="276" w:lineRule="auto"/>
              <w:ind w:right="635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>A</w:t>
            </w:r>
            <w:r w:rsidR="00C92744" w:rsidRPr="00E3523F">
              <w:rPr>
                <w:b/>
                <w:sz w:val="24"/>
                <w:szCs w:val="24"/>
                <w:lang w:val="ro-MD"/>
              </w:rPr>
              <w:t>.</w:t>
            </w:r>
            <w:r w:rsidRPr="00E3523F">
              <w:rPr>
                <w:b/>
                <w:sz w:val="24"/>
                <w:szCs w:val="24"/>
                <w:lang w:val="ro-MD"/>
              </w:rPr>
              <w:t>O</w:t>
            </w:r>
            <w:r w:rsidR="00C92744" w:rsidRPr="00E3523F">
              <w:rPr>
                <w:b/>
                <w:sz w:val="24"/>
                <w:szCs w:val="24"/>
                <w:lang w:val="ro-MD"/>
              </w:rPr>
              <w:t>.</w:t>
            </w:r>
            <w:r w:rsidRPr="00E3523F">
              <w:rPr>
                <w:b/>
                <w:sz w:val="24"/>
                <w:szCs w:val="24"/>
                <w:lang w:val="ro-MD"/>
              </w:rPr>
              <w:t xml:space="preserve"> Centrul Filantropic Alinare, </w:t>
            </w:r>
          </w:p>
          <w:p w14:paraId="5850F585" w14:textId="77777777" w:rsidR="00BC20F3" w:rsidRDefault="00B13619" w:rsidP="00BC20F3">
            <w:pPr>
              <w:pStyle w:val="TableParagraph"/>
              <w:spacing w:line="276" w:lineRule="auto"/>
              <w:ind w:right="635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>comuna Prodănești,</w:t>
            </w:r>
            <w:r w:rsidR="00BC20F3" w:rsidRPr="00E3523F">
              <w:rPr>
                <w:b/>
                <w:sz w:val="24"/>
                <w:szCs w:val="24"/>
                <w:lang w:val="ro-MD"/>
              </w:rPr>
              <w:t xml:space="preserve"> </w:t>
            </w:r>
          </w:p>
          <w:p w14:paraId="4A474A9A" w14:textId="34E7CD47" w:rsidR="00B13619" w:rsidRPr="00E3523F" w:rsidRDefault="00BC20F3" w:rsidP="00BC20F3">
            <w:pPr>
              <w:pStyle w:val="TableParagraph"/>
              <w:spacing w:line="276" w:lineRule="auto"/>
              <w:ind w:right="635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 xml:space="preserve">s. Căprești, </w:t>
            </w:r>
          </w:p>
          <w:p w14:paraId="2C05CA77" w14:textId="77777777" w:rsidR="00B13619" w:rsidRPr="00E3523F" w:rsidRDefault="00B13619" w:rsidP="00202622">
            <w:pPr>
              <w:pStyle w:val="TableParagraph"/>
              <w:spacing w:line="276" w:lineRule="auto"/>
              <w:ind w:right="635"/>
              <w:jc w:val="center"/>
              <w:rPr>
                <w:b/>
                <w:spacing w:val="-2"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 xml:space="preserve">raionul </w:t>
            </w:r>
            <w:r w:rsidRPr="00E3523F">
              <w:rPr>
                <w:b/>
                <w:spacing w:val="-2"/>
                <w:sz w:val="24"/>
                <w:szCs w:val="24"/>
                <w:lang w:val="ro-MD"/>
              </w:rPr>
              <w:t>Florești</w:t>
            </w:r>
          </w:p>
          <w:p w14:paraId="75350CDF" w14:textId="77777777" w:rsidR="00B13619" w:rsidRPr="00E3523F" w:rsidRDefault="00B13619" w:rsidP="00B13619">
            <w:pPr>
              <w:pStyle w:val="TableParagraph"/>
              <w:spacing w:line="276" w:lineRule="auto"/>
              <w:ind w:right="635"/>
              <w:rPr>
                <w:b/>
                <w:sz w:val="20"/>
                <w:szCs w:val="20"/>
                <w:lang w:val="ro-MD"/>
              </w:rPr>
            </w:pPr>
          </w:p>
          <w:p w14:paraId="65C9B61F" w14:textId="77777777" w:rsidR="00BD6B24" w:rsidRPr="00E3523F" w:rsidRDefault="00BD6B24" w:rsidP="00B13619">
            <w:pPr>
              <w:pStyle w:val="TableParagraph"/>
              <w:spacing w:line="276" w:lineRule="auto"/>
              <w:ind w:right="635"/>
              <w:rPr>
                <w:b/>
                <w:sz w:val="2"/>
                <w:szCs w:val="2"/>
                <w:lang w:val="ro-MD"/>
              </w:rPr>
            </w:pPr>
          </w:p>
          <w:p w14:paraId="0F3BB875" w14:textId="0AFEF5D7" w:rsidR="00B13619" w:rsidRPr="00E3523F" w:rsidRDefault="00B13619" w:rsidP="00B13619">
            <w:pPr>
              <w:pStyle w:val="TableParagraph"/>
              <w:spacing w:before="168"/>
              <w:rPr>
                <w:b/>
                <w:sz w:val="2"/>
                <w:szCs w:val="2"/>
                <w:lang w:val="ro-MD"/>
              </w:rPr>
            </w:pPr>
          </w:p>
          <w:p w14:paraId="05E12E41" w14:textId="77777777" w:rsidR="00D92951" w:rsidRPr="00E3523F" w:rsidRDefault="00D92951" w:rsidP="00B13619">
            <w:pPr>
              <w:pStyle w:val="TableParagraph"/>
              <w:spacing w:before="25"/>
              <w:jc w:val="center"/>
              <w:rPr>
                <w:b/>
                <w:sz w:val="8"/>
                <w:szCs w:val="8"/>
                <w:lang w:val="ro-MD"/>
              </w:rPr>
            </w:pPr>
          </w:p>
          <w:p w14:paraId="01201449" w14:textId="35B89963" w:rsidR="00B13619" w:rsidRPr="00E3523F" w:rsidRDefault="00B13619" w:rsidP="00B13619">
            <w:pPr>
              <w:pStyle w:val="TableParagraph"/>
              <w:spacing w:before="25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 xml:space="preserve">Vera </w:t>
            </w:r>
            <w:r w:rsidRPr="00E3523F">
              <w:rPr>
                <w:b/>
                <w:spacing w:val="-2"/>
                <w:sz w:val="24"/>
                <w:szCs w:val="24"/>
                <w:lang w:val="ro-MD"/>
              </w:rPr>
              <w:t>CRIVORUCICA</w:t>
            </w:r>
          </w:p>
          <w:p w14:paraId="46B6D557" w14:textId="77777777" w:rsidR="00B13619" w:rsidRPr="00E3523F" w:rsidRDefault="00B13619" w:rsidP="00B13619">
            <w:pPr>
              <w:pStyle w:val="TableParagraph"/>
              <w:spacing w:before="41"/>
              <w:ind w:left="107"/>
              <w:jc w:val="center"/>
              <w:rPr>
                <w:b/>
                <w:sz w:val="24"/>
                <w:szCs w:val="24"/>
                <w:lang w:val="ro-MD"/>
              </w:rPr>
            </w:pPr>
            <w:r w:rsidRPr="00E3523F">
              <w:rPr>
                <w:b/>
                <w:sz w:val="24"/>
                <w:szCs w:val="24"/>
                <w:lang w:val="ro-MD"/>
              </w:rPr>
              <w:t>Administrator</w:t>
            </w:r>
          </w:p>
          <w:p w14:paraId="6F233382" w14:textId="77777777" w:rsidR="00B13619" w:rsidRPr="00E3523F" w:rsidRDefault="00B13619" w:rsidP="00B13619">
            <w:pPr>
              <w:pStyle w:val="TableParagraph"/>
              <w:spacing w:before="5"/>
              <w:rPr>
                <w:b/>
                <w:sz w:val="24"/>
                <w:szCs w:val="24"/>
                <w:lang w:val="ro-MD"/>
              </w:rPr>
            </w:pPr>
          </w:p>
          <w:p w14:paraId="14A9C562" w14:textId="77777777" w:rsidR="00B13619" w:rsidRPr="00E3523F" w:rsidRDefault="00B13619" w:rsidP="00B13619">
            <w:pPr>
              <w:pStyle w:val="TableParagraph"/>
              <w:ind w:right="96"/>
              <w:rPr>
                <w:b/>
                <w:i/>
                <w:spacing w:val="-4"/>
                <w:sz w:val="32"/>
                <w:szCs w:val="32"/>
                <w:lang w:val="ro-MD"/>
              </w:rPr>
            </w:pPr>
          </w:p>
          <w:p w14:paraId="5005FD25" w14:textId="15CCB408" w:rsidR="00B13619" w:rsidRPr="00E3523F" w:rsidRDefault="00D92951" w:rsidP="00B13619">
            <w:pPr>
              <w:pStyle w:val="TableParagraph"/>
              <w:ind w:right="96"/>
              <w:rPr>
                <w:b/>
                <w:i/>
                <w:sz w:val="24"/>
                <w:szCs w:val="24"/>
                <w:lang w:val="ro-MD"/>
              </w:rPr>
            </w:pPr>
            <w:r w:rsidRPr="00E3523F">
              <w:rPr>
                <w:b/>
                <w:i/>
                <w:spacing w:val="-4"/>
                <w:sz w:val="24"/>
                <w:szCs w:val="24"/>
                <w:lang w:val="ro-MD"/>
              </w:rPr>
              <w:t xml:space="preserve">     </w:t>
            </w:r>
            <w:r w:rsidR="00B13619" w:rsidRPr="00E3523F">
              <w:rPr>
                <w:b/>
                <w:i/>
                <w:spacing w:val="-4"/>
                <w:sz w:val="24"/>
                <w:szCs w:val="24"/>
                <w:lang w:val="ro-MD"/>
              </w:rPr>
              <w:t>L.Ș.</w:t>
            </w:r>
          </w:p>
        </w:tc>
      </w:tr>
    </w:tbl>
    <w:p w14:paraId="71E7CB27" w14:textId="77777777" w:rsidR="004F608F" w:rsidRDefault="004F608F" w:rsidP="0040698A">
      <w:pPr>
        <w:tabs>
          <w:tab w:val="left" w:pos="884"/>
          <w:tab w:val="left" w:pos="1196"/>
        </w:tabs>
        <w:rPr>
          <w:lang w:val="ro-MD"/>
        </w:rPr>
      </w:pPr>
    </w:p>
    <w:p w14:paraId="158E4F08" w14:textId="77777777" w:rsidR="00AA7A24" w:rsidRPr="00E3523F" w:rsidRDefault="00AA7A24" w:rsidP="0040698A">
      <w:pPr>
        <w:tabs>
          <w:tab w:val="left" w:pos="884"/>
          <w:tab w:val="left" w:pos="1196"/>
        </w:tabs>
        <w:rPr>
          <w:lang w:val="ro-MD"/>
        </w:rPr>
      </w:pPr>
    </w:p>
    <w:p w14:paraId="7045EC11" w14:textId="5FAC5939" w:rsidR="00CD4903" w:rsidRPr="00E3523F" w:rsidRDefault="00CD4903" w:rsidP="0040698A">
      <w:pPr>
        <w:tabs>
          <w:tab w:val="left" w:pos="884"/>
          <w:tab w:val="left" w:pos="1196"/>
        </w:tabs>
        <w:jc w:val="right"/>
        <w:rPr>
          <w:lang w:val="ro-MD"/>
        </w:rPr>
      </w:pPr>
      <w:r w:rsidRPr="00E3523F">
        <w:rPr>
          <w:lang w:val="ro-MD"/>
        </w:rPr>
        <w:lastRenderedPageBreak/>
        <w:t>Consiliului raional Floreşti</w:t>
      </w:r>
    </w:p>
    <w:p w14:paraId="457E42C2" w14:textId="77777777" w:rsidR="00CD4903" w:rsidRPr="00E3523F" w:rsidRDefault="00CD4903" w:rsidP="00CD4903">
      <w:pPr>
        <w:pStyle w:val="a3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17D3EC9D" w14:textId="77777777" w:rsidR="00CD4903" w:rsidRPr="00E3523F" w:rsidRDefault="00CD4903" w:rsidP="00CD4903">
      <w:pPr>
        <w:pStyle w:val="a3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E3523F">
        <w:rPr>
          <w:rFonts w:ascii="Times New Roman" w:hAnsi="Times New Roman"/>
          <w:b/>
          <w:sz w:val="24"/>
          <w:szCs w:val="24"/>
          <w:lang w:val="ro-MD"/>
        </w:rPr>
        <w:t>Notă de fundamentare</w:t>
      </w:r>
    </w:p>
    <w:p w14:paraId="3828F83C" w14:textId="77777777" w:rsidR="00CD4903" w:rsidRPr="00E3523F" w:rsidRDefault="00CD4903" w:rsidP="00CD4903">
      <w:pPr>
        <w:pStyle w:val="a3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3AB1B1A7" w14:textId="77777777" w:rsidR="003B2704" w:rsidRPr="00E3523F" w:rsidRDefault="00CD4903" w:rsidP="003B2704">
      <w:pPr>
        <w:pStyle w:val="Implicit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E3523F">
        <w:rPr>
          <w:rFonts w:ascii="Times New Roman" w:hAnsi="Times New Roman"/>
          <w:b/>
          <w:sz w:val="24"/>
          <w:szCs w:val="24"/>
          <w:lang w:val="ro-MD"/>
        </w:rPr>
        <w:t>la proiectul de decizie „</w:t>
      </w:r>
      <w:r w:rsidR="003B2704" w:rsidRPr="00E3523F">
        <w:rPr>
          <w:rFonts w:ascii="Times New Roman" w:hAnsi="Times New Roman"/>
          <w:b/>
          <w:sz w:val="24"/>
          <w:szCs w:val="24"/>
          <w:lang w:val="ro-MD"/>
        </w:rPr>
        <w:t xml:space="preserve">Cu privire la aprobarea Acordului de colaborare  între </w:t>
      </w:r>
    </w:p>
    <w:p w14:paraId="6599665A" w14:textId="14984269" w:rsidR="003B2704" w:rsidRPr="00E3523F" w:rsidRDefault="003B2704" w:rsidP="003B2704">
      <w:pPr>
        <w:pStyle w:val="Implicit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E3523F">
        <w:rPr>
          <w:rFonts w:ascii="Times New Roman" w:hAnsi="Times New Roman"/>
          <w:b/>
          <w:sz w:val="24"/>
          <w:szCs w:val="24"/>
          <w:lang w:val="ro-MD"/>
        </w:rPr>
        <w:t xml:space="preserve">Consiliul raional Florești, AO Centrul Filantropic Alinare, A.O. Max Face Posibilul </w:t>
      </w:r>
    </w:p>
    <w:p w14:paraId="16C7EE4A" w14:textId="303870BD" w:rsidR="00CD4903" w:rsidRPr="00E3523F" w:rsidRDefault="003B2704" w:rsidP="003B2704">
      <w:pPr>
        <w:pStyle w:val="Implicit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E3523F">
        <w:rPr>
          <w:rFonts w:ascii="Times New Roman" w:hAnsi="Times New Roman"/>
          <w:b/>
          <w:sz w:val="24"/>
          <w:szCs w:val="24"/>
          <w:lang w:val="ro-MD"/>
        </w:rPr>
        <w:t>și Agenția  Teritorială de Asistență Socială Nord-Est</w:t>
      </w:r>
    </w:p>
    <w:p w14:paraId="0F0D5438" w14:textId="77777777" w:rsidR="00CD4903" w:rsidRPr="00E3523F" w:rsidRDefault="00CD4903" w:rsidP="00CD4903">
      <w:pPr>
        <w:pStyle w:val="a3"/>
        <w:rPr>
          <w:rFonts w:ascii="Times New Roman" w:hAnsi="Times New Roman"/>
          <w:b/>
          <w:sz w:val="24"/>
          <w:szCs w:val="24"/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CD4903" w:rsidRPr="006C0810" w14:paraId="67479E22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98D3" w14:textId="77777777" w:rsidR="00CD4903" w:rsidRPr="00DA4B4F" w:rsidRDefault="00CD4903" w:rsidP="00CD4903">
            <w:pPr>
              <w:numPr>
                <w:ilvl w:val="3"/>
                <w:numId w:val="2"/>
              </w:numPr>
              <w:tabs>
                <w:tab w:val="left" w:pos="284"/>
                <w:tab w:val="left" w:pos="1196"/>
              </w:tabs>
              <w:ind w:left="0" w:firstLine="0"/>
              <w:jc w:val="both"/>
              <w:rPr>
                <w:b/>
                <w:lang w:val="ro-MD"/>
              </w:rPr>
            </w:pPr>
            <w:r w:rsidRPr="00DA4B4F">
              <w:rPr>
                <w:b/>
                <w:lang w:val="ro-MD"/>
              </w:rPr>
              <w:t xml:space="preserve"> </w:t>
            </w:r>
            <w:r w:rsidRPr="00DA4B4F">
              <w:rPr>
                <w:b/>
                <w:bCs/>
                <w:lang w:val="ro-MD"/>
              </w:rPr>
              <w:t>Denumirea sau numele autorului și, după caz, a/al participanților la elaborarea proiectului actului normativ</w:t>
            </w:r>
          </w:p>
        </w:tc>
      </w:tr>
      <w:tr w:rsidR="00CD4903" w:rsidRPr="006C0810" w14:paraId="7509CE97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6321" w14:textId="186F4B51" w:rsidR="00CD4903" w:rsidRPr="00DA4B4F" w:rsidRDefault="00CD4903" w:rsidP="00DA4B4F">
            <w:pPr>
              <w:pStyle w:val="Implici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A4B4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A10D6" w:rsidRPr="00DA4B4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Direcția Generală Finanțe, </w:t>
            </w:r>
            <w:bookmarkStart w:id="6" w:name="_Hlk219886764"/>
            <w:r w:rsidR="006A10D6" w:rsidRPr="00DA4B4F">
              <w:rPr>
                <w:rFonts w:ascii="Times New Roman" w:hAnsi="Times New Roman"/>
                <w:sz w:val="24"/>
                <w:szCs w:val="24"/>
                <w:lang w:val="ro-MD"/>
              </w:rPr>
              <w:t>Direcția Infrastructură Transport și Cadastru</w:t>
            </w:r>
            <w:r w:rsidR="00F27F74" w:rsidRPr="00DA4B4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bookmarkEnd w:id="6"/>
            <w:r w:rsidR="00DA4B4F" w:rsidRPr="00DA4B4F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Agenția  Teritorială de Asistență Socială Nord-Est</w:t>
            </w:r>
            <w:r w:rsidR="00DA4B4F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="006A10D6" w:rsidRPr="00DA4B4F">
              <w:rPr>
                <w:rFonts w:ascii="Times New Roman" w:hAnsi="Times New Roman"/>
                <w:sz w:val="24"/>
                <w:szCs w:val="24"/>
                <w:lang w:val="ro-MD"/>
              </w:rPr>
              <w:t>și secretarul Consiliului raional Florești.</w:t>
            </w:r>
          </w:p>
        </w:tc>
      </w:tr>
      <w:tr w:rsidR="00CD4903" w:rsidRPr="006C0810" w14:paraId="10AFFA3D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5C63" w14:textId="05E76B51" w:rsidR="00CD4903" w:rsidRPr="00E3523F" w:rsidRDefault="00CD4903" w:rsidP="009362BB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E3523F">
              <w:rPr>
                <w:b/>
                <w:lang w:val="ro-MD"/>
              </w:rPr>
              <w:t xml:space="preserve">2.  Condiţiile ce au impus elaborarea proiectului </w:t>
            </w:r>
            <w:r w:rsidRPr="00E3523F">
              <w:rPr>
                <w:b/>
                <w:bCs/>
                <w:lang w:val="ro-MD"/>
              </w:rPr>
              <w:t>actului normativ</w:t>
            </w:r>
          </w:p>
        </w:tc>
      </w:tr>
      <w:tr w:rsidR="00CD4903" w:rsidRPr="006C0810" w14:paraId="3E1A2899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B7FB" w14:textId="4FCEB4AF" w:rsidR="00B91017" w:rsidRPr="00E3523F" w:rsidRDefault="00B91017" w:rsidP="006A10D6">
            <w:pPr>
              <w:jc w:val="both"/>
              <w:rPr>
                <w:bCs/>
                <w:iCs/>
                <w:color w:val="000000"/>
                <w:lang w:val="ro-MD"/>
              </w:rPr>
            </w:pPr>
            <w:r w:rsidRPr="00E3523F">
              <w:rPr>
                <w:bCs/>
                <w:lang w:val="ro-MD"/>
              </w:rPr>
              <w:t>Proiectul de decizie a fost elaborat urmare</w:t>
            </w:r>
            <w:r w:rsidR="00CD4903" w:rsidRPr="00E3523F">
              <w:rPr>
                <w:iCs/>
                <w:color w:val="000000"/>
                <w:lang w:val="ro-MD"/>
              </w:rPr>
              <w:t xml:space="preserve"> </w:t>
            </w:r>
            <w:r w:rsidRPr="00E3523F">
              <w:rPr>
                <w:bCs/>
                <w:iCs/>
                <w:color w:val="000000"/>
                <w:lang w:val="ro-MD"/>
              </w:rPr>
              <w:t>a demersului doamnei Crivorucica Vera, președinta A</w:t>
            </w:r>
            <w:r w:rsidR="00AA3123">
              <w:rPr>
                <w:bCs/>
                <w:iCs/>
                <w:color w:val="000000"/>
                <w:lang w:val="ro-MD"/>
              </w:rPr>
              <w:t>.</w:t>
            </w:r>
            <w:r w:rsidRPr="00E3523F">
              <w:rPr>
                <w:bCs/>
                <w:iCs/>
                <w:color w:val="000000"/>
                <w:lang w:val="ro-MD"/>
              </w:rPr>
              <w:t>O</w:t>
            </w:r>
            <w:r w:rsidR="00AA3123">
              <w:rPr>
                <w:bCs/>
                <w:iCs/>
                <w:color w:val="000000"/>
                <w:lang w:val="ro-MD"/>
              </w:rPr>
              <w:t>.</w:t>
            </w:r>
            <w:r w:rsidRPr="00E3523F">
              <w:rPr>
                <w:bCs/>
                <w:iCs/>
                <w:color w:val="000000"/>
                <w:lang w:val="ro-MD"/>
              </w:rPr>
              <w:t xml:space="preserve"> Centrul Filantropic Alinare</w:t>
            </w:r>
            <w:r w:rsidR="00F27F74" w:rsidRPr="00E3523F">
              <w:rPr>
                <w:bCs/>
                <w:iCs/>
                <w:color w:val="000000"/>
                <w:lang w:val="ro-MD"/>
              </w:rPr>
              <w:t xml:space="preserve"> </w:t>
            </w:r>
            <w:r w:rsidRPr="00E3523F">
              <w:rPr>
                <w:bCs/>
                <w:iCs/>
                <w:color w:val="000000"/>
                <w:lang w:val="ro-MD"/>
              </w:rPr>
              <w:t>nr.5 din data de 03.12.2025</w:t>
            </w:r>
            <w:r w:rsidR="003B2704" w:rsidRPr="00E3523F">
              <w:rPr>
                <w:bCs/>
                <w:iCs/>
                <w:color w:val="000000"/>
                <w:lang w:val="ro-MD"/>
              </w:rPr>
              <w:t xml:space="preserve">, </w:t>
            </w:r>
            <w:r w:rsidR="007C313A" w:rsidRPr="00E3523F">
              <w:rPr>
                <w:bCs/>
                <w:iCs/>
                <w:color w:val="000000"/>
                <w:lang w:val="ro-MD"/>
              </w:rPr>
              <w:t xml:space="preserve">prin care se solicită aprobarea Acordului  de </w:t>
            </w:r>
            <w:r w:rsidR="00F27F74" w:rsidRPr="00E3523F">
              <w:rPr>
                <w:bCs/>
                <w:iCs/>
                <w:color w:val="000000"/>
                <w:lang w:val="ro-MD"/>
              </w:rPr>
              <w:t>c</w:t>
            </w:r>
            <w:r w:rsidR="007C313A" w:rsidRPr="00E3523F">
              <w:rPr>
                <w:bCs/>
                <w:iCs/>
                <w:color w:val="000000"/>
                <w:lang w:val="ro-MD"/>
              </w:rPr>
              <w:t>olaborare între Consiliul raional Florești, A</w:t>
            </w:r>
            <w:r w:rsidR="00AA3123">
              <w:rPr>
                <w:bCs/>
                <w:iCs/>
                <w:color w:val="000000"/>
                <w:lang w:val="ro-MD"/>
              </w:rPr>
              <w:t>.</w:t>
            </w:r>
            <w:r w:rsidR="007C313A" w:rsidRPr="00E3523F">
              <w:rPr>
                <w:bCs/>
                <w:iCs/>
                <w:color w:val="000000"/>
                <w:lang w:val="ro-MD"/>
              </w:rPr>
              <w:t>O</w:t>
            </w:r>
            <w:r w:rsidR="00AA3123">
              <w:rPr>
                <w:bCs/>
                <w:iCs/>
                <w:color w:val="000000"/>
                <w:lang w:val="ro-MD"/>
              </w:rPr>
              <w:t>.</w:t>
            </w:r>
            <w:r w:rsidR="007C313A" w:rsidRPr="00E3523F">
              <w:rPr>
                <w:bCs/>
                <w:iCs/>
                <w:color w:val="000000"/>
                <w:lang w:val="ro-MD"/>
              </w:rPr>
              <w:t xml:space="preserve"> Centrul Filantropic Alinare, A.O. Max Face Posibilul or. Ialoveni, str. Alexandru cel Bun și </w:t>
            </w:r>
            <w:r w:rsidR="007C313A" w:rsidRPr="00AA3123">
              <w:rPr>
                <w:bCs/>
                <w:iCs/>
                <w:color w:val="000000"/>
                <w:lang w:val="ro-MD"/>
              </w:rPr>
              <w:t>Agenția Teritorială de Asistență Socială Nord-Est</w:t>
            </w:r>
            <w:r w:rsidR="007C313A" w:rsidRPr="00E3523F">
              <w:rPr>
                <w:bCs/>
                <w:iCs/>
                <w:color w:val="000000"/>
                <w:lang w:val="ro-MD"/>
              </w:rPr>
              <w:t xml:space="preserve"> privind renovarea sălii de activități din cadrul Centrului de plasament pentru </w:t>
            </w:r>
            <w:r w:rsidR="00DC590D">
              <w:rPr>
                <w:bCs/>
                <w:iCs/>
                <w:color w:val="000000"/>
                <w:lang w:val="ro-MD"/>
              </w:rPr>
              <w:t xml:space="preserve">persoane </w:t>
            </w:r>
            <w:r w:rsidR="007C313A" w:rsidRPr="00E3523F">
              <w:rPr>
                <w:bCs/>
                <w:iCs/>
                <w:color w:val="000000"/>
                <w:lang w:val="ro-MD"/>
              </w:rPr>
              <w:t>vârstnic</w:t>
            </w:r>
            <w:r w:rsidR="00DC590D">
              <w:rPr>
                <w:bCs/>
                <w:iCs/>
                <w:color w:val="000000"/>
                <w:lang w:val="ro-MD"/>
              </w:rPr>
              <w:t>e</w:t>
            </w:r>
            <w:r w:rsidR="007C313A" w:rsidRPr="00E3523F">
              <w:rPr>
                <w:bCs/>
                <w:iCs/>
                <w:color w:val="000000"/>
                <w:lang w:val="ro-MD"/>
              </w:rPr>
              <w:t xml:space="preserve"> din s. Căprești, raionul Florești, afectată de incendiul produs la data de 8 octombrie 2025.</w:t>
            </w:r>
          </w:p>
          <w:p w14:paraId="4974F13C" w14:textId="6E7A9ECC" w:rsidR="006A10D6" w:rsidRPr="00E3523F" w:rsidRDefault="00B91017" w:rsidP="006A10D6">
            <w:pPr>
              <w:jc w:val="both"/>
              <w:rPr>
                <w:iCs/>
                <w:color w:val="000000"/>
                <w:lang w:val="ro-MD"/>
              </w:rPr>
            </w:pPr>
            <w:r w:rsidRPr="00E3523F">
              <w:rPr>
                <w:bCs/>
                <w:lang w:val="ro-MD"/>
              </w:rPr>
              <w:t xml:space="preserve">Prin  prezentul proiect de decizie se propune aprobarea </w:t>
            </w:r>
            <w:r w:rsidR="00CD4903" w:rsidRPr="00E3523F">
              <w:rPr>
                <w:lang w:val="ro-MD"/>
              </w:rPr>
              <w:t>Acordul</w:t>
            </w:r>
            <w:r w:rsidR="006A10D6" w:rsidRPr="00E3523F">
              <w:rPr>
                <w:lang w:val="ro-MD"/>
              </w:rPr>
              <w:t>ui</w:t>
            </w:r>
            <w:r w:rsidR="00CD4903" w:rsidRPr="00E3523F">
              <w:rPr>
                <w:lang w:val="ro-MD"/>
              </w:rPr>
              <w:t xml:space="preserve"> de </w:t>
            </w:r>
            <w:r w:rsidR="006A10D6" w:rsidRPr="00E3523F">
              <w:rPr>
                <w:lang w:val="ro-MD"/>
              </w:rPr>
              <w:t>Colaborare</w:t>
            </w:r>
            <w:r w:rsidR="00CD4903" w:rsidRPr="00E3523F">
              <w:rPr>
                <w:lang w:val="ro-MD"/>
              </w:rPr>
              <w:t xml:space="preserve"> </w:t>
            </w:r>
            <w:r w:rsidR="006A10D6" w:rsidRPr="00E3523F">
              <w:rPr>
                <w:lang w:val="ro-MD"/>
              </w:rPr>
              <w:t xml:space="preserve">între </w:t>
            </w:r>
            <w:r w:rsidR="00E13378" w:rsidRPr="00E3523F">
              <w:rPr>
                <w:lang w:val="ro-MD"/>
              </w:rPr>
              <w:t>părțile menționat</w:t>
            </w:r>
            <w:r w:rsidR="009D55BB" w:rsidRPr="00E3523F">
              <w:rPr>
                <w:lang w:val="ro-MD"/>
              </w:rPr>
              <w:t>e</w:t>
            </w:r>
            <w:r w:rsidR="006A10D6" w:rsidRPr="00E3523F">
              <w:rPr>
                <w:lang w:val="ro-MD"/>
              </w:rPr>
              <w:t xml:space="preserve"> </w:t>
            </w:r>
            <w:r w:rsidR="00313D57" w:rsidRPr="00E3523F">
              <w:rPr>
                <w:lang w:val="ro-MD" w:eastAsia="ro-RO"/>
              </w:rPr>
              <w:t>în vederea reglementării cadrului de cooperare</w:t>
            </w:r>
            <w:r w:rsidR="00E13378" w:rsidRPr="00E3523F">
              <w:rPr>
                <w:lang w:val="ro-MD" w:eastAsia="ro-RO"/>
              </w:rPr>
              <w:t>.</w:t>
            </w:r>
          </w:p>
          <w:p w14:paraId="4A1FB972" w14:textId="26576144" w:rsidR="00CD4903" w:rsidRPr="00E3523F" w:rsidRDefault="00CD4903" w:rsidP="009362BB">
            <w:pPr>
              <w:jc w:val="both"/>
              <w:rPr>
                <w:lang w:val="ro-MD"/>
              </w:rPr>
            </w:pPr>
          </w:p>
        </w:tc>
      </w:tr>
      <w:tr w:rsidR="00253F06" w:rsidRPr="006C0810" w14:paraId="013C04C3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D57" w14:textId="38340E7B" w:rsidR="00253F06" w:rsidRPr="00E3523F" w:rsidRDefault="00253F06" w:rsidP="00253F06">
            <w:pPr>
              <w:jc w:val="both"/>
              <w:rPr>
                <w:lang w:val="ro-MD"/>
              </w:rPr>
            </w:pPr>
            <w:r w:rsidRPr="00E3523F">
              <w:rPr>
                <w:b/>
                <w:lang w:val="ro-MD"/>
              </w:rPr>
              <w:t>2.1.Temeiul legal sau, după caz, sursa proiectului actului normativ</w:t>
            </w:r>
          </w:p>
        </w:tc>
      </w:tr>
      <w:tr w:rsidR="00253F06" w:rsidRPr="006C0810" w14:paraId="49F5B6C4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5B" w14:textId="1620A26F" w:rsidR="00253F06" w:rsidRPr="00E3523F" w:rsidRDefault="00B91017" w:rsidP="00253F06">
            <w:pPr>
              <w:jc w:val="both"/>
              <w:rPr>
                <w:b/>
                <w:lang w:val="ro-MD"/>
              </w:rPr>
            </w:pPr>
            <w:r w:rsidRPr="00E3523F">
              <w:rPr>
                <w:lang w:val="ro-MD"/>
              </w:rPr>
              <w:t xml:space="preserve">Proiectul de decizie este elaborat în temeiul </w:t>
            </w:r>
            <w:r w:rsidRPr="00E3523F">
              <w:rPr>
                <w:bCs/>
                <w:lang w:val="ro-MD"/>
              </w:rPr>
              <w:t>art.43 alin.(1)</w:t>
            </w:r>
            <w:r w:rsidRPr="00E3523F">
              <w:rPr>
                <w:bCs/>
                <w:vertAlign w:val="superscript"/>
                <w:lang w:val="ro-MD"/>
              </w:rPr>
              <w:t xml:space="preserve"> </w:t>
            </w:r>
            <w:r w:rsidRPr="00E3523F">
              <w:rPr>
                <w:bCs/>
                <w:lang w:val="ro-MD"/>
              </w:rPr>
              <w:t>lit.t), art.46 alin.(1) din Legea nr.436/2006 privind administra</w:t>
            </w:r>
            <w:r w:rsidR="00BC3CD5">
              <w:rPr>
                <w:bCs/>
                <w:lang w:val="ro-MD"/>
              </w:rPr>
              <w:t>ț</w:t>
            </w:r>
            <w:r w:rsidRPr="00E3523F">
              <w:rPr>
                <w:bCs/>
                <w:lang w:val="ro-MD"/>
              </w:rPr>
              <w:t>ia publică locală.</w:t>
            </w:r>
          </w:p>
        </w:tc>
      </w:tr>
      <w:tr w:rsidR="00253F06" w:rsidRPr="006C0810" w14:paraId="199EF14A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8DFE" w14:textId="6AA95530" w:rsidR="00253F06" w:rsidRPr="00E3523F" w:rsidRDefault="00253F06" w:rsidP="00253F06">
            <w:pPr>
              <w:jc w:val="both"/>
              <w:rPr>
                <w:b/>
                <w:lang w:val="ro-MD"/>
              </w:rPr>
            </w:pPr>
            <w:r w:rsidRPr="00E3523F">
              <w:rPr>
                <w:b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253F06" w:rsidRPr="00E3523F" w14:paraId="34B726AA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6EF9" w14:textId="079669A3" w:rsidR="003B331B" w:rsidRPr="00E3523F" w:rsidRDefault="00253F06" w:rsidP="00253F06">
            <w:pPr>
              <w:jc w:val="both"/>
              <w:rPr>
                <w:lang w:val="ro-MD"/>
              </w:rPr>
            </w:pPr>
            <w:r w:rsidRPr="00E3523F">
              <w:rPr>
                <w:lang w:val="ro-MD"/>
              </w:rPr>
              <w:t>Nu este aplicabil</w:t>
            </w:r>
          </w:p>
        </w:tc>
      </w:tr>
      <w:tr w:rsidR="00CD4903" w:rsidRPr="006C0810" w14:paraId="3291FE92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BCA" w14:textId="733F3129" w:rsidR="00CD4903" w:rsidRPr="00E3523F" w:rsidRDefault="00253F06" w:rsidP="009362BB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E3523F">
              <w:rPr>
                <w:b/>
                <w:bCs/>
                <w:lang w:val="ro-MD"/>
              </w:rPr>
              <w:t>3. Obiectivele urmărite și soluțiile propuse</w:t>
            </w:r>
          </w:p>
        </w:tc>
      </w:tr>
      <w:tr w:rsidR="00253F06" w:rsidRPr="006C0810" w14:paraId="05A80CAF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327" w14:textId="1AFB3D10" w:rsidR="00253F06" w:rsidRPr="00E3523F" w:rsidRDefault="00253F06" w:rsidP="009362BB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MD"/>
              </w:rPr>
            </w:pPr>
            <w:r w:rsidRPr="00E3523F">
              <w:rPr>
                <w:b/>
                <w:lang w:val="ro-MD"/>
              </w:rPr>
              <w:t>3.1. Principalele prevederi ale proiectului și evidențierea elementelor noi</w:t>
            </w:r>
          </w:p>
        </w:tc>
      </w:tr>
      <w:tr w:rsidR="00CD4903" w:rsidRPr="006C0810" w14:paraId="0E526348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655F" w14:textId="53CD1DCD" w:rsidR="00313D57" w:rsidRPr="00E3523F" w:rsidRDefault="00CD4903" w:rsidP="00313D57">
            <w:pPr>
              <w:ind w:left="284" w:hanging="284"/>
              <w:jc w:val="both"/>
              <w:rPr>
                <w:lang w:val="ro-MD"/>
              </w:rPr>
            </w:pPr>
            <w:r w:rsidRPr="00E3523F">
              <w:rPr>
                <w:lang w:val="ro-MD"/>
              </w:rPr>
              <w:t>Prezentul proiect de decizie prevede:</w:t>
            </w:r>
          </w:p>
          <w:p w14:paraId="1DA9304D" w14:textId="2005E66D" w:rsidR="00BC3CD5" w:rsidRPr="00BC3CD5" w:rsidRDefault="00313D57" w:rsidP="00BC3CD5">
            <w:pPr>
              <w:jc w:val="both"/>
              <w:rPr>
                <w:lang w:val="ro-MD" w:eastAsia="ro-RO"/>
              </w:rPr>
            </w:pPr>
            <w:r w:rsidRPr="00BC3CD5">
              <w:rPr>
                <w:lang w:val="ro-MD"/>
              </w:rPr>
              <w:t>1.</w:t>
            </w:r>
            <w:r w:rsidR="00BC3CD5" w:rsidRPr="00BC3CD5">
              <w:rPr>
                <w:lang w:val="ro-MD"/>
              </w:rPr>
              <w:t xml:space="preserve"> Se aprobă Acordul de colaborare între Consiliul raional Florești, </w:t>
            </w:r>
            <w:r w:rsidR="00BC3CD5" w:rsidRPr="00BC3CD5">
              <w:rPr>
                <w:bCs/>
                <w:color w:val="000000"/>
                <w:lang w:val="ro-MD"/>
              </w:rPr>
              <w:t xml:space="preserve">A.O. Centrul Filantropic Alinare, A.O. Max Face Posibilul </w:t>
            </w:r>
            <w:r w:rsidR="00BC3CD5" w:rsidRPr="00BC3CD5">
              <w:rPr>
                <w:rFonts w:eastAsia="Calibri"/>
                <w:lang w:val="ro-MD"/>
              </w:rPr>
              <w:t xml:space="preserve">și </w:t>
            </w:r>
            <w:r w:rsidR="00BC3CD5" w:rsidRPr="00BC3CD5">
              <w:rPr>
                <w:lang w:val="ro-MD"/>
              </w:rPr>
              <w:t xml:space="preserve">Agenția Teritorială de Asistență Socială Nord-Est </w:t>
            </w:r>
            <w:r w:rsidR="00BC3CD5" w:rsidRPr="00BC3CD5">
              <w:rPr>
                <w:lang w:val="ro-MD" w:eastAsia="ro-RO"/>
              </w:rPr>
              <w:t>privind renovarea sălii de activități din cadrul Centrului de plasament pentru persoane vârstnice din s. Căprești, raionul Florești, afectată de incendiu</w:t>
            </w:r>
            <w:r w:rsidR="00BC3CD5" w:rsidRPr="00BC3CD5">
              <w:rPr>
                <w:lang w:val="ro-MD"/>
              </w:rPr>
              <w:t xml:space="preserve"> </w:t>
            </w:r>
            <w:r w:rsidR="00BC3CD5" w:rsidRPr="00BC3CD5">
              <w:rPr>
                <w:color w:val="000000"/>
                <w:lang w:val="ro-MD"/>
              </w:rPr>
              <w:t>(se anexează).</w:t>
            </w:r>
          </w:p>
          <w:p w14:paraId="1015715F" w14:textId="6B0C878F" w:rsidR="00BC3CD5" w:rsidRPr="00BC3CD5" w:rsidRDefault="00BC3CD5" w:rsidP="00BC3CD5">
            <w:pPr>
              <w:jc w:val="both"/>
              <w:rPr>
                <w:lang w:val="ro-MD" w:eastAsia="ro-RO"/>
              </w:rPr>
            </w:pPr>
            <w:r>
              <w:rPr>
                <w:lang w:val="ro-MD"/>
              </w:rPr>
              <w:t xml:space="preserve">2. </w:t>
            </w:r>
            <w:r w:rsidRPr="00BC3CD5">
              <w:rPr>
                <w:lang w:val="ro-MD"/>
              </w:rPr>
              <w:t>Se împuternicește Președintele raionului Floreşti să încheie Acordul de Colaborare, menționat în punctul 1 al prezentei decizii.</w:t>
            </w:r>
          </w:p>
          <w:p w14:paraId="3A7B67C5" w14:textId="042AE3C1" w:rsidR="00BC3CD5" w:rsidRPr="00BC3CD5" w:rsidRDefault="00BC3CD5" w:rsidP="00BC3CD5">
            <w:pPr>
              <w:jc w:val="both"/>
              <w:rPr>
                <w:lang w:val="ro-MD" w:eastAsia="ro-RO"/>
              </w:rPr>
            </w:pPr>
            <w:r>
              <w:rPr>
                <w:lang w:val="ro-MD" w:eastAsia="ro-RO"/>
              </w:rPr>
              <w:t xml:space="preserve">3. </w:t>
            </w:r>
            <w:r w:rsidRPr="00BC3CD5">
              <w:rPr>
                <w:lang w:val="ro-MD" w:eastAsia="ro-RO"/>
              </w:rPr>
              <w:t>Prezenta decizie intră în vigoare la data publicării în Registrul de stat la actelor locale.</w:t>
            </w:r>
          </w:p>
          <w:p w14:paraId="7E4DEB8C" w14:textId="2B48B9A0" w:rsidR="00CD4903" w:rsidRPr="00E3523F" w:rsidRDefault="00CD4903" w:rsidP="00313D57">
            <w:pPr>
              <w:pStyle w:val="Implicit"/>
              <w:tabs>
                <w:tab w:val="clear" w:pos="70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53F06" w:rsidRPr="006C0810" w14:paraId="5F9ADC02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CE5" w14:textId="00C75545" w:rsidR="00253F06" w:rsidRPr="00E3523F" w:rsidRDefault="00253F06" w:rsidP="00253F06">
            <w:pPr>
              <w:ind w:left="284" w:hanging="284"/>
              <w:jc w:val="both"/>
              <w:rPr>
                <w:lang w:val="ro-MD"/>
              </w:rPr>
            </w:pPr>
            <w:r w:rsidRPr="00E3523F">
              <w:rPr>
                <w:b/>
                <w:lang w:val="ro-MD"/>
              </w:rPr>
              <w:t>3.2. Opțiunile alternative analizate și motivele pentru care acestea nu au fost luate în considerare</w:t>
            </w:r>
          </w:p>
        </w:tc>
      </w:tr>
      <w:tr w:rsidR="00253F06" w:rsidRPr="00E3523F" w14:paraId="66801E4A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2013" w14:textId="5F63FFE7" w:rsidR="00253F06" w:rsidRPr="00E3523F" w:rsidRDefault="00253F06" w:rsidP="00253F06">
            <w:pPr>
              <w:ind w:left="284" w:hanging="284"/>
              <w:jc w:val="both"/>
              <w:rPr>
                <w:b/>
                <w:lang w:val="ro-MD"/>
              </w:rPr>
            </w:pPr>
            <w:r w:rsidRPr="00E3523F">
              <w:rPr>
                <w:lang w:val="ro-MD"/>
              </w:rPr>
              <w:t>Nu este aplicabil</w:t>
            </w:r>
          </w:p>
        </w:tc>
      </w:tr>
      <w:tr w:rsidR="00CD4903" w:rsidRPr="00E3523F" w14:paraId="5EC5B3BA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79BB" w14:textId="77777777" w:rsidR="00CD4903" w:rsidRPr="00E3523F" w:rsidRDefault="00CD4903" w:rsidP="009362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o-MD" w:eastAsia="ro-RO"/>
              </w:rPr>
            </w:pPr>
          </w:p>
        </w:tc>
      </w:tr>
      <w:tr w:rsidR="00CD4903" w:rsidRPr="00E3523F" w14:paraId="73AC608D" w14:textId="77777777" w:rsidTr="009362BB">
        <w:trPr>
          <w:trHeight w:val="3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DAA2" w14:textId="3FED68EE" w:rsidR="00CD4903" w:rsidRPr="00E3523F" w:rsidRDefault="00CD4903" w:rsidP="009362BB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E3523F">
              <w:rPr>
                <w:b/>
                <w:lang w:val="ro-MD"/>
              </w:rPr>
              <w:t xml:space="preserve">4. </w:t>
            </w:r>
            <w:r w:rsidR="00253F06" w:rsidRPr="00E3523F">
              <w:rPr>
                <w:b/>
                <w:bCs/>
                <w:lang w:val="ro-MD"/>
              </w:rPr>
              <w:t>Analiza impactului de reglementare</w:t>
            </w:r>
          </w:p>
        </w:tc>
      </w:tr>
      <w:tr w:rsidR="00CD4903" w:rsidRPr="00E3523F" w14:paraId="0F30F671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ACB2" w14:textId="62E3E3F8" w:rsidR="00CD4903" w:rsidRPr="00E3523F" w:rsidRDefault="00253F06" w:rsidP="00253F06">
            <w:pPr>
              <w:pStyle w:val="a5"/>
              <w:shd w:val="clear" w:color="auto" w:fill="FFFFFF"/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o-MD"/>
              </w:rPr>
            </w:pPr>
            <w:r w:rsidRPr="00E3523F">
              <w:rPr>
                <w:b/>
                <w:lang w:val="ro-MD"/>
              </w:rPr>
              <w:t>4.1. Impactul asupra sectorului public</w:t>
            </w:r>
          </w:p>
        </w:tc>
      </w:tr>
      <w:tr w:rsidR="00BC3CD5" w:rsidRPr="006C0810" w14:paraId="59E5D366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D44" w14:textId="6A01622B" w:rsidR="00BC3CD5" w:rsidRPr="00E3523F" w:rsidRDefault="00385078" w:rsidP="00385078">
            <w:pPr>
              <w:pStyle w:val="a5"/>
              <w:shd w:val="clear" w:color="auto" w:fill="FFFFFF"/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lang w:val="ro-MD"/>
              </w:rPr>
            </w:pPr>
            <w:r>
              <w:rPr>
                <w:lang w:val="ro-MD" w:eastAsia="ro-RO"/>
              </w:rPr>
              <w:t xml:space="preserve">Asigurarea condițiilor </w:t>
            </w:r>
            <w:r w:rsidRPr="00E3523F">
              <w:rPr>
                <w:lang w:val="ro-MD" w:eastAsia="ro-RO"/>
              </w:rPr>
              <w:t>adecvate pentru desfășurarea activităților sociale, culturale și ocupaționale destinate beneficiarilor</w:t>
            </w:r>
            <w:r>
              <w:rPr>
                <w:lang w:val="ro-MD" w:eastAsia="ro-RO"/>
              </w:rPr>
              <w:t xml:space="preserve"> </w:t>
            </w:r>
            <w:r w:rsidR="00200247" w:rsidRPr="00BC3CD5">
              <w:rPr>
                <w:lang w:val="ro-MD" w:eastAsia="ro-RO"/>
              </w:rPr>
              <w:t>din cadrul Centrului de plasament pentru persoane vârstnice din s. Căprești, raionul Florești, afectată de incendiu</w:t>
            </w:r>
            <w:r>
              <w:rPr>
                <w:lang w:val="ro-MD" w:eastAsia="ro-RO"/>
              </w:rPr>
              <w:t>.</w:t>
            </w:r>
          </w:p>
        </w:tc>
      </w:tr>
      <w:tr w:rsidR="00253F06" w:rsidRPr="006C0810" w14:paraId="560879A1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109F" w14:textId="59121A8A" w:rsidR="00253F06" w:rsidRPr="00E3523F" w:rsidRDefault="00253F06" w:rsidP="00253F06">
            <w:pPr>
              <w:pStyle w:val="a5"/>
              <w:shd w:val="clear" w:color="auto" w:fill="FFFFFF"/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lang w:val="ro-MD"/>
              </w:rPr>
            </w:pPr>
            <w:r w:rsidRPr="00E3523F">
              <w:rPr>
                <w:b/>
                <w:lang w:val="ro-MD"/>
              </w:rPr>
              <w:t>4.2</w:t>
            </w:r>
            <w:r w:rsidRPr="00E3523F">
              <w:rPr>
                <w:lang w:val="ro-MD"/>
              </w:rPr>
              <w:t xml:space="preserve">. </w:t>
            </w:r>
            <w:r w:rsidRPr="00E3523F">
              <w:rPr>
                <w:b/>
                <w:lang w:val="ro-MD"/>
              </w:rPr>
              <w:t>Impactul financiar și argumentarea costurilor estimative</w:t>
            </w:r>
          </w:p>
        </w:tc>
      </w:tr>
      <w:tr w:rsidR="00253F06" w:rsidRPr="006C0810" w14:paraId="16B61441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89EC" w14:textId="716B6F5B" w:rsidR="00253F06" w:rsidRPr="0000514E" w:rsidRDefault="0000514E" w:rsidP="00253F06">
            <w:pPr>
              <w:pStyle w:val="a5"/>
              <w:shd w:val="clear" w:color="auto" w:fill="FFFFFF"/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Cs/>
                <w:lang w:val="ro-MD"/>
              </w:rPr>
            </w:pPr>
            <w:r w:rsidRPr="0000514E">
              <w:rPr>
                <w:bCs/>
                <w:lang w:val="ro-MD"/>
              </w:rPr>
              <w:t xml:space="preserve">Costurile </w:t>
            </w:r>
            <w:r w:rsidR="001E0154">
              <w:rPr>
                <w:bCs/>
                <w:lang w:val="ro-MD"/>
              </w:rPr>
              <w:t xml:space="preserve">privind implementarea  acordului </w:t>
            </w:r>
            <w:r w:rsidRPr="0000514E">
              <w:rPr>
                <w:bCs/>
                <w:lang w:val="ro-MD"/>
              </w:rPr>
              <w:t>vor fi suportate</w:t>
            </w:r>
            <w:r>
              <w:rPr>
                <w:bCs/>
                <w:lang w:val="ro-MD"/>
              </w:rPr>
              <w:t xml:space="preserve"> de părțile vizate</w:t>
            </w:r>
            <w:r w:rsidR="001E0154">
              <w:rPr>
                <w:bCs/>
                <w:lang w:val="ro-MD"/>
              </w:rPr>
              <w:t>.</w:t>
            </w:r>
          </w:p>
        </w:tc>
      </w:tr>
      <w:tr w:rsidR="00253F06" w:rsidRPr="00E3523F" w14:paraId="36863D25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7AE" w14:textId="55E43350" w:rsidR="00253F06" w:rsidRPr="00E3523F" w:rsidRDefault="00253F06" w:rsidP="00253F06">
            <w:pPr>
              <w:pStyle w:val="a5"/>
              <w:shd w:val="clear" w:color="auto" w:fill="FFFFFF"/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o-MD"/>
              </w:rPr>
            </w:pPr>
            <w:r w:rsidRPr="00E3523F">
              <w:rPr>
                <w:b/>
                <w:lang w:val="ro-MD"/>
              </w:rPr>
              <w:t>4.3. Impactul asupra sectorului privat</w:t>
            </w:r>
          </w:p>
        </w:tc>
      </w:tr>
      <w:tr w:rsidR="00253F06" w:rsidRPr="00E3523F" w14:paraId="386DC7B5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76D7" w14:textId="4AEA39C1" w:rsidR="00253F06" w:rsidRPr="00E3523F" w:rsidRDefault="00253F06" w:rsidP="00253F06">
            <w:pPr>
              <w:pStyle w:val="a5"/>
              <w:shd w:val="clear" w:color="auto" w:fill="FFFFFF"/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lang w:val="ro-MD"/>
              </w:rPr>
            </w:pPr>
            <w:r w:rsidRPr="00E3523F">
              <w:rPr>
                <w:lang w:val="ro-MD"/>
              </w:rPr>
              <w:t>Nu este aplicabil</w:t>
            </w:r>
          </w:p>
        </w:tc>
      </w:tr>
      <w:tr w:rsidR="00253F06" w:rsidRPr="006C0810" w14:paraId="1D451C3B" w14:textId="77777777" w:rsidTr="00253F06">
        <w:trPr>
          <w:trHeight w:val="9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710" w14:textId="77777777" w:rsidR="00253F06" w:rsidRPr="00E3523F" w:rsidRDefault="00253F06" w:rsidP="00253F06">
            <w:pPr>
              <w:rPr>
                <w:b/>
                <w:lang w:val="ro-MD"/>
              </w:rPr>
            </w:pPr>
            <w:r w:rsidRPr="00E3523F">
              <w:rPr>
                <w:b/>
                <w:lang w:val="ro-MD"/>
              </w:rPr>
              <w:lastRenderedPageBreak/>
              <w:t>4.4. Impactul social</w:t>
            </w:r>
          </w:p>
          <w:p w14:paraId="1C51A507" w14:textId="77777777" w:rsidR="00253F06" w:rsidRPr="00E3523F" w:rsidRDefault="00253F06" w:rsidP="00253F06">
            <w:pPr>
              <w:rPr>
                <w:b/>
                <w:lang w:val="ro-MD"/>
              </w:rPr>
            </w:pPr>
            <w:r w:rsidRPr="00E3523F">
              <w:rPr>
                <w:b/>
                <w:lang w:val="ro-MD"/>
              </w:rPr>
              <w:t>4.4.1. Impactul asupra datelor cu caracter personal</w:t>
            </w:r>
          </w:p>
          <w:p w14:paraId="702D849B" w14:textId="0334CCD2" w:rsidR="00253F06" w:rsidRPr="00E3523F" w:rsidRDefault="00253F06" w:rsidP="00253F06">
            <w:pPr>
              <w:pStyle w:val="a5"/>
              <w:shd w:val="clear" w:color="auto" w:fill="FFFFFF"/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o-MD"/>
              </w:rPr>
            </w:pPr>
            <w:r w:rsidRPr="00E3523F">
              <w:rPr>
                <w:b/>
                <w:lang w:val="ro-MD"/>
              </w:rPr>
              <w:t>4.4.2. Impactul asupra echității și egalității de gen</w:t>
            </w:r>
          </w:p>
        </w:tc>
      </w:tr>
      <w:tr w:rsidR="00253F06" w:rsidRPr="00E3523F" w14:paraId="018F47E8" w14:textId="77777777" w:rsidTr="00253F06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8DDF" w14:textId="391B8883" w:rsidR="00253F06" w:rsidRPr="00E3523F" w:rsidRDefault="00253F06" w:rsidP="00253F06">
            <w:pPr>
              <w:rPr>
                <w:b/>
                <w:lang w:val="ro-MD"/>
              </w:rPr>
            </w:pPr>
            <w:r w:rsidRPr="00E3523F">
              <w:rPr>
                <w:lang w:val="ro-MD"/>
              </w:rPr>
              <w:t>Nu este aplicabil</w:t>
            </w:r>
          </w:p>
        </w:tc>
      </w:tr>
      <w:tr w:rsidR="00CD4903" w:rsidRPr="00E3523F" w14:paraId="7B1F28C2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155B" w14:textId="6242053B" w:rsidR="00CD4903" w:rsidRPr="00E3523F" w:rsidRDefault="00CD4903" w:rsidP="009362BB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E3523F">
              <w:rPr>
                <w:b/>
                <w:lang w:val="ro-MD"/>
              </w:rPr>
              <w:t xml:space="preserve">5. </w:t>
            </w:r>
            <w:r w:rsidR="00253F06" w:rsidRPr="00E3523F">
              <w:rPr>
                <w:b/>
                <w:lang w:val="ro-MD"/>
              </w:rPr>
              <w:t>4.5. Impactul asupra mediului</w:t>
            </w:r>
          </w:p>
        </w:tc>
      </w:tr>
      <w:tr w:rsidR="00CD4903" w:rsidRPr="00E3523F" w14:paraId="3CD1CEAE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9F79" w14:textId="6232F2CF" w:rsidR="00CD4903" w:rsidRPr="00E3523F" w:rsidRDefault="00253F06" w:rsidP="009362BB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E3523F">
              <w:rPr>
                <w:lang w:val="ro-MD"/>
              </w:rPr>
              <w:t>Nu este aplicabil</w:t>
            </w:r>
          </w:p>
        </w:tc>
      </w:tr>
      <w:tr w:rsidR="00CD4903" w:rsidRPr="006C0810" w14:paraId="18E687BD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CE70" w14:textId="1969520B" w:rsidR="00CD4903" w:rsidRPr="00E3523F" w:rsidRDefault="00253F06" w:rsidP="009362BB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E3523F">
              <w:rPr>
                <w:b/>
                <w:lang w:val="ro-MD"/>
              </w:rPr>
              <w:t>4.6. Alte impacturi și informații relevante</w:t>
            </w:r>
          </w:p>
        </w:tc>
      </w:tr>
      <w:tr w:rsidR="00253F06" w:rsidRPr="00E3523F" w14:paraId="0B8648AF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285" w14:textId="05A34FA5" w:rsidR="00253F06" w:rsidRPr="00E3523F" w:rsidRDefault="00253F06" w:rsidP="00253F06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E3523F">
              <w:rPr>
                <w:lang w:val="ro-MD"/>
              </w:rPr>
              <w:t>Nu este aplicabil</w:t>
            </w:r>
          </w:p>
        </w:tc>
      </w:tr>
      <w:tr w:rsidR="00253F06" w:rsidRPr="006C0810" w14:paraId="4AD941C7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305" w14:textId="4E2FE074" w:rsidR="00253F06" w:rsidRPr="00E3523F" w:rsidRDefault="00253F06" w:rsidP="00253F06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E3523F">
              <w:rPr>
                <w:b/>
                <w:bCs/>
                <w:lang w:val="ro-MD"/>
              </w:rPr>
              <w:t>5. Compatibilitatea proiectului actului normativ cu legislația UE</w:t>
            </w:r>
          </w:p>
        </w:tc>
      </w:tr>
      <w:tr w:rsidR="00253F06" w:rsidRPr="00E3523F" w14:paraId="2296A45C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5D3" w14:textId="10C38F05" w:rsidR="00253F06" w:rsidRPr="00E3523F" w:rsidRDefault="00253F06" w:rsidP="00253F06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MD"/>
              </w:rPr>
            </w:pPr>
            <w:r w:rsidRPr="00E3523F">
              <w:rPr>
                <w:lang w:val="ro-MD"/>
              </w:rPr>
              <w:t>Nu este aplicabil</w:t>
            </w:r>
          </w:p>
        </w:tc>
      </w:tr>
      <w:tr w:rsidR="00253F06" w:rsidRPr="006C0810" w14:paraId="23394D70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662" w14:textId="306B9B4E" w:rsidR="00253F06" w:rsidRPr="00E3523F" w:rsidRDefault="00253F06" w:rsidP="00253F06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E3523F">
              <w:rPr>
                <w:b/>
                <w:lang w:val="ro-MD"/>
              </w:rPr>
              <w:t>6. Avizarea şi consultarea publică a proiectului</w:t>
            </w:r>
          </w:p>
        </w:tc>
      </w:tr>
      <w:tr w:rsidR="00CD4903" w:rsidRPr="006C0810" w14:paraId="0B53D1AE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2A76" w14:textId="7B5E05E6" w:rsidR="00CD4903" w:rsidRPr="00E3523F" w:rsidRDefault="00253F06" w:rsidP="009362BB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E3523F">
              <w:rPr>
                <w:lang w:val="ro-MD"/>
              </w:rPr>
              <w:t>Proiectul de decizie a fost avizat de către comisiile consultative de specialitate, Secţia Juridică, Resurse Umane şi Administraţie Publică şi secretarul Consiliului raional Floreşti. În scopul respectării prevederilor Legii nr.239/2008 ,,Privind transparenţa în procesul decizional’’, proiectul a fost plasat pe site-ul Consiliului raional la directoriul ,,Procesul decizional”.</w:t>
            </w:r>
          </w:p>
        </w:tc>
      </w:tr>
      <w:tr w:rsidR="00253F06" w:rsidRPr="006C0810" w14:paraId="7305DC47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0F9" w14:textId="124BF1A3" w:rsidR="00253F06" w:rsidRPr="00E3523F" w:rsidRDefault="00253F06" w:rsidP="00253F06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E3523F">
              <w:rPr>
                <w:b/>
                <w:bCs/>
                <w:lang w:val="ro-MD"/>
              </w:rPr>
              <w:t>7. Modul de încorporare a actului în cadrul normativ existent</w:t>
            </w:r>
          </w:p>
        </w:tc>
      </w:tr>
      <w:tr w:rsidR="00253F06" w:rsidRPr="006C0810" w14:paraId="5E38B0AD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8DE" w14:textId="470B0BFA" w:rsidR="00253F06" w:rsidRPr="00E3523F" w:rsidRDefault="00253F06" w:rsidP="00253F06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MD"/>
              </w:rPr>
            </w:pPr>
            <w:r w:rsidRPr="00E3523F">
              <w:rPr>
                <w:rFonts w:eastAsia="Calibri"/>
                <w:bCs/>
                <w:lang w:val="ro-MD"/>
              </w:rPr>
              <w:t>Proiectul de decizie este întocmit în conformitate cu actele normative în vigoare.</w:t>
            </w:r>
          </w:p>
        </w:tc>
      </w:tr>
      <w:tr w:rsidR="00CD4903" w:rsidRPr="006C0810" w14:paraId="6CE5CDD1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A766" w14:textId="2ED9F9E8" w:rsidR="00CD4903" w:rsidRPr="00E3523F" w:rsidRDefault="00B91017" w:rsidP="009362BB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E3523F">
              <w:rPr>
                <w:b/>
                <w:bCs/>
                <w:lang w:val="ro-MD"/>
              </w:rPr>
              <w:t>8. Măsurile necesare pentru implementarea prevederilor proiectului actului normativ</w:t>
            </w:r>
          </w:p>
        </w:tc>
      </w:tr>
      <w:tr w:rsidR="00CD4903" w:rsidRPr="00E3523F" w14:paraId="27D9DCDC" w14:textId="77777777" w:rsidTr="009362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BBFE" w14:textId="1F883078" w:rsidR="00CD4903" w:rsidRPr="00E3523F" w:rsidRDefault="00B91017" w:rsidP="009362BB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E3523F">
              <w:rPr>
                <w:lang w:val="ro-MD"/>
              </w:rPr>
              <w:t>Nu este aplicabil</w:t>
            </w:r>
          </w:p>
        </w:tc>
      </w:tr>
    </w:tbl>
    <w:p w14:paraId="6BFAB8BD" w14:textId="77777777" w:rsidR="00CD4903" w:rsidRPr="00E3523F" w:rsidRDefault="00CD4903" w:rsidP="00CD4903">
      <w:pPr>
        <w:tabs>
          <w:tab w:val="left" w:pos="2700"/>
        </w:tabs>
        <w:ind w:left="-709" w:firstLine="283"/>
        <w:rPr>
          <w:b/>
          <w:lang w:val="ro-MD"/>
        </w:rPr>
      </w:pPr>
      <w:r w:rsidRPr="00E3523F">
        <w:rPr>
          <w:b/>
          <w:lang w:val="ro-MD"/>
        </w:rPr>
        <w:t xml:space="preserve">                                                                                                                         </w:t>
      </w:r>
    </w:p>
    <w:p w14:paraId="6ED1DFFD" w14:textId="77777777" w:rsidR="00B91017" w:rsidRPr="008F1B3C" w:rsidRDefault="00B91017" w:rsidP="00B91017">
      <w:pPr>
        <w:ind w:right="209"/>
        <w:rPr>
          <w:b/>
          <w:lang w:val="ro-MD"/>
        </w:rPr>
      </w:pPr>
      <w:r w:rsidRPr="008F1B3C">
        <w:rPr>
          <w:b/>
          <w:lang w:val="ro-MD"/>
        </w:rPr>
        <w:t>Elaborat:</w:t>
      </w:r>
    </w:p>
    <w:p w14:paraId="4DEFF307" w14:textId="777FB2BF" w:rsidR="00C215C1" w:rsidRPr="008F1B3C" w:rsidRDefault="00443D66" w:rsidP="00C215C1">
      <w:pPr>
        <w:ind w:left="4956" w:firstLine="708"/>
        <w:rPr>
          <w:b/>
          <w:lang w:val="ro-MD"/>
        </w:rPr>
      </w:pPr>
      <w:r w:rsidRPr="008F1B3C">
        <w:rPr>
          <w:b/>
          <w:lang w:val="ro-MD"/>
        </w:rPr>
        <w:t>Olesea Pascaru</w:t>
      </w:r>
      <w:r w:rsidR="00C215C1" w:rsidRPr="008F1B3C">
        <w:rPr>
          <w:b/>
          <w:lang w:val="ro-MD"/>
        </w:rPr>
        <w:t xml:space="preserve">,                                                                                                   </w:t>
      </w:r>
    </w:p>
    <w:p w14:paraId="242179E3" w14:textId="5B3F293B" w:rsidR="00C215C1" w:rsidRPr="00E3523F" w:rsidRDefault="00C215C1" w:rsidP="00443D66">
      <w:pPr>
        <w:rPr>
          <w:lang w:val="ro-MD"/>
        </w:rPr>
      </w:pPr>
      <w:r w:rsidRPr="008F1B3C">
        <w:rPr>
          <w:b/>
          <w:lang w:val="ro-MD"/>
        </w:rPr>
        <w:t xml:space="preserve">                                          </w:t>
      </w:r>
      <w:r w:rsidR="00443D66" w:rsidRPr="008F1B3C">
        <w:rPr>
          <w:b/>
          <w:lang w:val="ro-MD"/>
        </w:rPr>
        <w:t xml:space="preserve">             </w:t>
      </w:r>
      <w:r w:rsidRPr="008F1B3C">
        <w:rPr>
          <w:b/>
          <w:lang w:val="ro-MD"/>
        </w:rPr>
        <w:t xml:space="preserve">  </w:t>
      </w:r>
      <w:r w:rsidR="00443D66" w:rsidRPr="008F1B3C">
        <w:rPr>
          <w:b/>
          <w:lang w:val="ro-MD"/>
        </w:rPr>
        <w:t>șefă adjunctă direcție generală, Direcția</w:t>
      </w:r>
      <w:r w:rsidRPr="008F1B3C">
        <w:rPr>
          <w:b/>
          <w:lang w:val="ro-MD"/>
        </w:rPr>
        <w:t xml:space="preserve"> Generală Finanțe</w:t>
      </w:r>
      <w:r w:rsidRPr="00E3523F">
        <w:rPr>
          <w:lang w:val="ro-MD"/>
        </w:rPr>
        <w:t xml:space="preserve">   </w:t>
      </w:r>
    </w:p>
    <w:p w14:paraId="66261C63" w14:textId="0B87ABAE" w:rsidR="000A1F9B" w:rsidRPr="00E3523F" w:rsidRDefault="000A1F9B" w:rsidP="00B91017">
      <w:pPr>
        <w:tabs>
          <w:tab w:val="left" w:pos="2700"/>
        </w:tabs>
        <w:ind w:left="-709" w:firstLine="283"/>
        <w:rPr>
          <w:b/>
          <w:lang w:val="ro-MD"/>
        </w:rPr>
      </w:pPr>
    </w:p>
    <w:sectPr w:rsidR="000A1F9B" w:rsidRPr="00E3523F" w:rsidSect="001E309B">
      <w:pgSz w:w="12240" w:h="15840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659A2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899" o:spid="_x0000_i1025" type="#_x0000_t75" style="width:8.15pt;height:9pt;visibility:visible;mso-wrap-style:square" o:bullet="t">
        <v:imagedata r:id="rId1" o:title=""/>
      </v:shape>
    </w:pict>
  </w:numPicBullet>
  <w:abstractNum w:abstractNumId="0" w15:restartNumberingAfterBreak="0">
    <w:nsid w:val="050C3BAF"/>
    <w:multiLevelType w:val="hybridMultilevel"/>
    <w:tmpl w:val="6C02060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5F90"/>
    <w:multiLevelType w:val="hybridMultilevel"/>
    <w:tmpl w:val="B106A87C"/>
    <w:lvl w:ilvl="0" w:tplc="C2BE9F8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6AC5"/>
    <w:multiLevelType w:val="multilevel"/>
    <w:tmpl w:val="D1BC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62D1D"/>
    <w:multiLevelType w:val="hybridMultilevel"/>
    <w:tmpl w:val="7CE618EC"/>
    <w:lvl w:ilvl="0" w:tplc="4AD43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2E7D"/>
    <w:multiLevelType w:val="multilevel"/>
    <w:tmpl w:val="7F9A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F49A0"/>
    <w:multiLevelType w:val="hybridMultilevel"/>
    <w:tmpl w:val="6D1EAC2A"/>
    <w:lvl w:ilvl="0" w:tplc="602278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44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6004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3E2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83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74EE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4A3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CC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81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816FA3"/>
    <w:multiLevelType w:val="hybridMultilevel"/>
    <w:tmpl w:val="0DC6A28C"/>
    <w:lvl w:ilvl="0" w:tplc="A97EE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A5CB7"/>
    <w:multiLevelType w:val="hybridMultilevel"/>
    <w:tmpl w:val="64C203DE"/>
    <w:lvl w:ilvl="0" w:tplc="CB54032E">
      <w:start w:val="2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C9F80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00930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3EDF24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0E6A4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07C98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6B8F0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24929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EA597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B873B0"/>
    <w:multiLevelType w:val="hybridMultilevel"/>
    <w:tmpl w:val="0C52F67A"/>
    <w:lvl w:ilvl="0" w:tplc="C2BE9F8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F0E4B"/>
    <w:multiLevelType w:val="hybridMultilevel"/>
    <w:tmpl w:val="2C32E18C"/>
    <w:lvl w:ilvl="0" w:tplc="87F0A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E2958"/>
    <w:multiLevelType w:val="multilevel"/>
    <w:tmpl w:val="B728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74E2C"/>
    <w:multiLevelType w:val="multilevel"/>
    <w:tmpl w:val="71B8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12D50"/>
    <w:multiLevelType w:val="multilevel"/>
    <w:tmpl w:val="4486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C10CF"/>
    <w:multiLevelType w:val="hybridMultilevel"/>
    <w:tmpl w:val="DC96E07E"/>
    <w:lvl w:ilvl="0" w:tplc="EB245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8255D"/>
    <w:multiLevelType w:val="multilevel"/>
    <w:tmpl w:val="4486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A70DDA"/>
    <w:multiLevelType w:val="hybridMultilevel"/>
    <w:tmpl w:val="1FB0EC08"/>
    <w:lvl w:ilvl="0" w:tplc="227EA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180019" w:tentative="1">
      <w:start w:val="1"/>
      <w:numFmt w:val="lowerLetter"/>
      <w:lvlText w:val="%2."/>
      <w:lvlJc w:val="left"/>
      <w:pPr>
        <w:ind w:left="1298" w:hanging="360"/>
      </w:pPr>
    </w:lvl>
    <w:lvl w:ilvl="2" w:tplc="0818001B" w:tentative="1">
      <w:start w:val="1"/>
      <w:numFmt w:val="lowerRoman"/>
      <w:lvlText w:val="%3."/>
      <w:lvlJc w:val="right"/>
      <w:pPr>
        <w:ind w:left="2018" w:hanging="180"/>
      </w:pPr>
    </w:lvl>
    <w:lvl w:ilvl="3" w:tplc="0818000F" w:tentative="1">
      <w:start w:val="1"/>
      <w:numFmt w:val="decimal"/>
      <w:lvlText w:val="%4."/>
      <w:lvlJc w:val="left"/>
      <w:pPr>
        <w:ind w:left="2738" w:hanging="360"/>
      </w:pPr>
    </w:lvl>
    <w:lvl w:ilvl="4" w:tplc="08180019" w:tentative="1">
      <w:start w:val="1"/>
      <w:numFmt w:val="lowerLetter"/>
      <w:lvlText w:val="%5."/>
      <w:lvlJc w:val="left"/>
      <w:pPr>
        <w:ind w:left="3458" w:hanging="360"/>
      </w:pPr>
    </w:lvl>
    <w:lvl w:ilvl="5" w:tplc="0818001B" w:tentative="1">
      <w:start w:val="1"/>
      <w:numFmt w:val="lowerRoman"/>
      <w:lvlText w:val="%6."/>
      <w:lvlJc w:val="right"/>
      <w:pPr>
        <w:ind w:left="4178" w:hanging="180"/>
      </w:pPr>
    </w:lvl>
    <w:lvl w:ilvl="6" w:tplc="0818000F" w:tentative="1">
      <w:start w:val="1"/>
      <w:numFmt w:val="decimal"/>
      <w:lvlText w:val="%7."/>
      <w:lvlJc w:val="left"/>
      <w:pPr>
        <w:ind w:left="4898" w:hanging="360"/>
      </w:pPr>
    </w:lvl>
    <w:lvl w:ilvl="7" w:tplc="08180019" w:tentative="1">
      <w:start w:val="1"/>
      <w:numFmt w:val="lowerLetter"/>
      <w:lvlText w:val="%8."/>
      <w:lvlJc w:val="left"/>
      <w:pPr>
        <w:ind w:left="5618" w:hanging="360"/>
      </w:pPr>
    </w:lvl>
    <w:lvl w:ilvl="8" w:tplc="08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76F77C8"/>
    <w:multiLevelType w:val="hybridMultilevel"/>
    <w:tmpl w:val="FFD412D8"/>
    <w:lvl w:ilvl="0" w:tplc="C2BE9F8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F4080"/>
    <w:multiLevelType w:val="hybridMultilevel"/>
    <w:tmpl w:val="F5788EA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209C2"/>
    <w:multiLevelType w:val="hybridMultilevel"/>
    <w:tmpl w:val="9E721E88"/>
    <w:lvl w:ilvl="0" w:tplc="B88692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87E24"/>
    <w:multiLevelType w:val="hybridMultilevel"/>
    <w:tmpl w:val="84C054D4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136BD"/>
    <w:multiLevelType w:val="hybridMultilevel"/>
    <w:tmpl w:val="75FCCF98"/>
    <w:lvl w:ilvl="0" w:tplc="C2BE9F8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07130"/>
    <w:multiLevelType w:val="hybridMultilevel"/>
    <w:tmpl w:val="BFE0AD20"/>
    <w:lvl w:ilvl="0" w:tplc="3E720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B5ACF"/>
    <w:multiLevelType w:val="hybridMultilevel"/>
    <w:tmpl w:val="8E6EAD88"/>
    <w:lvl w:ilvl="0" w:tplc="10BC41A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A18ADB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92EC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88B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50AE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1430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B3C80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40BF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16C1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9757067"/>
    <w:multiLevelType w:val="hybridMultilevel"/>
    <w:tmpl w:val="E4CC0342"/>
    <w:lvl w:ilvl="0" w:tplc="C2BE9F88">
      <w:start w:val="1"/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6D5502"/>
    <w:multiLevelType w:val="hybridMultilevel"/>
    <w:tmpl w:val="E946A3CC"/>
    <w:lvl w:ilvl="0" w:tplc="C2BE9F8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61CD0"/>
    <w:multiLevelType w:val="hybridMultilevel"/>
    <w:tmpl w:val="1C14962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64622">
    <w:abstractNumId w:val="18"/>
  </w:num>
  <w:num w:numId="2" w16cid:durableId="15741177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833655">
    <w:abstractNumId w:val="15"/>
  </w:num>
  <w:num w:numId="4" w16cid:durableId="943223536">
    <w:abstractNumId w:val="17"/>
  </w:num>
  <w:num w:numId="5" w16cid:durableId="1611426777">
    <w:abstractNumId w:val="0"/>
  </w:num>
  <w:num w:numId="6" w16cid:durableId="92092561">
    <w:abstractNumId w:val="25"/>
  </w:num>
  <w:num w:numId="7" w16cid:durableId="1337535729">
    <w:abstractNumId w:val="19"/>
  </w:num>
  <w:num w:numId="8" w16cid:durableId="274748986">
    <w:abstractNumId w:val="12"/>
  </w:num>
  <w:num w:numId="9" w16cid:durableId="834761746">
    <w:abstractNumId w:val="2"/>
  </w:num>
  <w:num w:numId="10" w16cid:durableId="715013073">
    <w:abstractNumId w:val="4"/>
  </w:num>
  <w:num w:numId="11" w16cid:durableId="1312179688">
    <w:abstractNumId w:val="11"/>
  </w:num>
  <w:num w:numId="12" w16cid:durableId="785999986">
    <w:abstractNumId w:val="10"/>
  </w:num>
  <w:num w:numId="13" w16cid:durableId="1505706644">
    <w:abstractNumId w:val="7"/>
  </w:num>
  <w:num w:numId="14" w16cid:durableId="617105471">
    <w:abstractNumId w:val="23"/>
  </w:num>
  <w:num w:numId="15" w16cid:durableId="147287359">
    <w:abstractNumId w:val="5"/>
  </w:num>
  <w:num w:numId="16" w16cid:durableId="530146861">
    <w:abstractNumId w:val="14"/>
  </w:num>
  <w:num w:numId="17" w16cid:durableId="884217866">
    <w:abstractNumId w:val="24"/>
  </w:num>
  <w:num w:numId="18" w16cid:durableId="727731896">
    <w:abstractNumId w:val="21"/>
  </w:num>
  <w:num w:numId="19" w16cid:durableId="1382972161">
    <w:abstractNumId w:val="8"/>
  </w:num>
  <w:num w:numId="20" w16cid:durableId="1807039010">
    <w:abstractNumId w:val="13"/>
  </w:num>
  <w:num w:numId="21" w16cid:durableId="1481771842">
    <w:abstractNumId w:val="1"/>
  </w:num>
  <w:num w:numId="22" w16cid:durableId="454448541">
    <w:abstractNumId w:val="3"/>
  </w:num>
  <w:num w:numId="23" w16cid:durableId="467018632">
    <w:abstractNumId w:val="16"/>
  </w:num>
  <w:num w:numId="24" w16cid:durableId="1353607140">
    <w:abstractNumId w:val="6"/>
  </w:num>
  <w:num w:numId="25" w16cid:durableId="518080612">
    <w:abstractNumId w:val="20"/>
  </w:num>
  <w:num w:numId="26" w16cid:durableId="1612593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03"/>
    <w:rsid w:val="0000514E"/>
    <w:rsid w:val="00043D02"/>
    <w:rsid w:val="0007657B"/>
    <w:rsid w:val="000802B4"/>
    <w:rsid w:val="000951FF"/>
    <w:rsid w:val="000A1F9B"/>
    <w:rsid w:val="0010340F"/>
    <w:rsid w:val="00107ED9"/>
    <w:rsid w:val="00137456"/>
    <w:rsid w:val="00141565"/>
    <w:rsid w:val="00157B25"/>
    <w:rsid w:val="00163B1F"/>
    <w:rsid w:val="00165757"/>
    <w:rsid w:val="00186E5D"/>
    <w:rsid w:val="001A7AD9"/>
    <w:rsid w:val="001D1FBF"/>
    <w:rsid w:val="001E0154"/>
    <w:rsid w:val="001F2AB4"/>
    <w:rsid w:val="00200247"/>
    <w:rsid w:val="00202622"/>
    <w:rsid w:val="002302B3"/>
    <w:rsid w:val="00237B43"/>
    <w:rsid w:val="00243002"/>
    <w:rsid w:val="00253F06"/>
    <w:rsid w:val="00270EA6"/>
    <w:rsid w:val="002B3E7F"/>
    <w:rsid w:val="002C4DDF"/>
    <w:rsid w:val="002C636C"/>
    <w:rsid w:val="002D0701"/>
    <w:rsid w:val="002D1DB8"/>
    <w:rsid w:val="002E1DCB"/>
    <w:rsid w:val="00307CAA"/>
    <w:rsid w:val="00313D57"/>
    <w:rsid w:val="0032622B"/>
    <w:rsid w:val="00356E2A"/>
    <w:rsid w:val="00356EDD"/>
    <w:rsid w:val="003606F9"/>
    <w:rsid w:val="003725F5"/>
    <w:rsid w:val="00385078"/>
    <w:rsid w:val="003B2704"/>
    <w:rsid w:val="003B331B"/>
    <w:rsid w:val="003C0DA1"/>
    <w:rsid w:val="003C150D"/>
    <w:rsid w:val="0040698A"/>
    <w:rsid w:val="004220AB"/>
    <w:rsid w:val="004239B4"/>
    <w:rsid w:val="0043490B"/>
    <w:rsid w:val="004423CC"/>
    <w:rsid w:val="00443D66"/>
    <w:rsid w:val="00463BEE"/>
    <w:rsid w:val="0048783F"/>
    <w:rsid w:val="004A7593"/>
    <w:rsid w:val="004F608F"/>
    <w:rsid w:val="005041FA"/>
    <w:rsid w:val="00506DC7"/>
    <w:rsid w:val="00533145"/>
    <w:rsid w:val="00556046"/>
    <w:rsid w:val="005564BD"/>
    <w:rsid w:val="00573748"/>
    <w:rsid w:val="00576C63"/>
    <w:rsid w:val="00594646"/>
    <w:rsid w:val="005949F4"/>
    <w:rsid w:val="005C3A61"/>
    <w:rsid w:val="005E7725"/>
    <w:rsid w:val="00650FFD"/>
    <w:rsid w:val="00660FF6"/>
    <w:rsid w:val="006A10D6"/>
    <w:rsid w:val="006C0371"/>
    <w:rsid w:val="006C0810"/>
    <w:rsid w:val="006D74E6"/>
    <w:rsid w:val="007006FC"/>
    <w:rsid w:val="0070700F"/>
    <w:rsid w:val="007542D9"/>
    <w:rsid w:val="007C2DA7"/>
    <w:rsid w:val="007C313A"/>
    <w:rsid w:val="00802A4C"/>
    <w:rsid w:val="00857F60"/>
    <w:rsid w:val="00875B6D"/>
    <w:rsid w:val="00896286"/>
    <w:rsid w:val="00896969"/>
    <w:rsid w:val="008C0386"/>
    <w:rsid w:val="008C13F9"/>
    <w:rsid w:val="008E4E96"/>
    <w:rsid w:val="008E70CB"/>
    <w:rsid w:val="008F1B3C"/>
    <w:rsid w:val="00911601"/>
    <w:rsid w:val="00930FE7"/>
    <w:rsid w:val="00931CB2"/>
    <w:rsid w:val="009559A8"/>
    <w:rsid w:val="00960B50"/>
    <w:rsid w:val="00970F62"/>
    <w:rsid w:val="00974E40"/>
    <w:rsid w:val="0097583D"/>
    <w:rsid w:val="009A357D"/>
    <w:rsid w:val="009B5AA7"/>
    <w:rsid w:val="009D55BB"/>
    <w:rsid w:val="00A37AA5"/>
    <w:rsid w:val="00A463A2"/>
    <w:rsid w:val="00A51E62"/>
    <w:rsid w:val="00A55214"/>
    <w:rsid w:val="00A57A44"/>
    <w:rsid w:val="00A658AA"/>
    <w:rsid w:val="00A8377F"/>
    <w:rsid w:val="00A923F6"/>
    <w:rsid w:val="00AA3123"/>
    <w:rsid w:val="00AA7A24"/>
    <w:rsid w:val="00AA7D15"/>
    <w:rsid w:val="00AD782D"/>
    <w:rsid w:val="00AE22BD"/>
    <w:rsid w:val="00AE2DCD"/>
    <w:rsid w:val="00AF513A"/>
    <w:rsid w:val="00B13619"/>
    <w:rsid w:val="00B4095B"/>
    <w:rsid w:val="00B522C4"/>
    <w:rsid w:val="00B6478A"/>
    <w:rsid w:val="00B91017"/>
    <w:rsid w:val="00B94AB8"/>
    <w:rsid w:val="00BA0466"/>
    <w:rsid w:val="00BC20F3"/>
    <w:rsid w:val="00BC3CD5"/>
    <w:rsid w:val="00BC41F7"/>
    <w:rsid w:val="00BD5124"/>
    <w:rsid w:val="00BD6B24"/>
    <w:rsid w:val="00C215C1"/>
    <w:rsid w:val="00C75948"/>
    <w:rsid w:val="00C77FD8"/>
    <w:rsid w:val="00C92744"/>
    <w:rsid w:val="00CC6392"/>
    <w:rsid w:val="00CD4903"/>
    <w:rsid w:val="00D51C5F"/>
    <w:rsid w:val="00D92951"/>
    <w:rsid w:val="00DA4B4F"/>
    <w:rsid w:val="00DB6189"/>
    <w:rsid w:val="00DB7AFA"/>
    <w:rsid w:val="00DC590D"/>
    <w:rsid w:val="00DD4E85"/>
    <w:rsid w:val="00DD6F71"/>
    <w:rsid w:val="00DD742F"/>
    <w:rsid w:val="00DE3E02"/>
    <w:rsid w:val="00E13378"/>
    <w:rsid w:val="00E3523F"/>
    <w:rsid w:val="00E557E4"/>
    <w:rsid w:val="00E56FCF"/>
    <w:rsid w:val="00E81ECC"/>
    <w:rsid w:val="00E844DC"/>
    <w:rsid w:val="00E9276E"/>
    <w:rsid w:val="00EB07B7"/>
    <w:rsid w:val="00ED5C24"/>
    <w:rsid w:val="00F14203"/>
    <w:rsid w:val="00F27F74"/>
    <w:rsid w:val="00F47C16"/>
    <w:rsid w:val="00FA1F2A"/>
    <w:rsid w:val="00FA53B6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DCD0B1"/>
  <w15:chartTrackingRefBased/>
  <w15:docId w15:val="{12E6F9E9-6310-4609-8DF8-C1EE7CF1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9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4903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kern w:val="0"/>
      <w:lang w:val="ru-RU" w:eastAsia="ru-RU"/>
      <w14:ligatures w14:val="none"/>
    </w:rPr>
  </w:style>
  <w:style w:type="paragraph" w:customStyle="1" w:styleId="Implicit">
    <w:name w:val="Implicit"/>
    <w:rsid w:val="00CD4903"/>
    <w:pPr>
      <w:tabs>
        <w:tab w:val="left" w:pos="708"/>
      </w:tabs>
      <w:suppressAutoHyphens/>
      <w:spacing w:after="0" w:line="276" w:lineRule="auto"/>
    </w:pPr>
    <w:rPr>
      <w:rFonts w:ascii="Calibri" w:eastAsia="SimSun" w:hAnsi="Calibri" w:cs="Times New Roman"/>
      <w:kern w:val="0"/>
      <w:lang w:val="ru-RU"/>
      <w14:ligatures w14:val="none"/>
    </w:rPr>
  </w:style>
  <w:style w:type="paragraph" w:styleId="a5">
    <w:name w:val="List Paragraph"/>
    <w:aliases w:val="Bullet,Bullet List,FooterText,Dot pt,F5 List Paragraph,List Paragraph Char Char Char,Indicator Text,Colorful List - Accent 11,Numbered Para 1,Bullet 1,Bullet Points,List Paragraph2,MAIN CONTENT,Normal numbered,No Spacing1"/>
    <w:basedOn w:val="a"/>
    <w:link w:val="a6"/>
    <w:uiPriority w:val="34"/>
    <w:qFormat/>
    <w:rsid w:val="00CD4903"/>
    <w:pPr>
      <w:ind w:left="720"/>
    </w:pPr>
  </w:style>
  <w:style w:type="character" w:customStyle="1" w:styleId="a6">
    <w:name w:val="Абзац списка Знак"/>
    <w:aliases w:val="Bullet Знак,Bullet List Знак,FooterText Знак,Dot pt Знак,F5 List Paragraph Знак,List Paragraph Char Char Char Знак,Indicator Text Знак,Colorful List - Accent 11 Знак,Numbered Para 1 Знак,Bullet 1 Знак,Bullet Points Знак"/>
    <w:link w:val="a5"/>
    <w:uiPriority w:val="34"/>
    <w:rsid w:val="00CD4903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4">
    <w:name w:val="Без интервала Знак"/>
    <w:link w:val="a3"/>
    <w:uiPriority w:val="1"/>
    <w:locked/>
    <w:rsid w:val="00CD4903"/>
    <w:rPr>
      <w:rFonts w:ascii="Calibri" w:eastAsia="SimSun" w:hAnsi="Calibri" w:cs="Times New Roman"/>
      <w:kern w:val="0"/>
      <w:lang w:val="ru-RU" w:eastAsia="ru-RU"/>
      <w14:ligatures w14:val="none"/>
    </w:rPr>
  </w:style>
  <w:style w:type="table" w:styleId="a7">
    <w:name w:val="Table Grid"/>
    <w:basedOn w:val="a1"/>
    <w:uiPriority w:val="59"/>
    <w:rsid w:val="00253F06"/>
    <w:pPr>
      <w:spacing w:after="0" w:line="240" w:lineRule="auto"/>
    </w:pPr>
    <w:rPr>
      <w:rFonts w:ascii="Calibri" w:hAnsi="Calibri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76C63"/>
    <w:pPr>
      <w:widowControl w:val="0"/>
      <w:autoSpaceDE w:val="0"/>
      <w:autoSpaceDN w:val="0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B072-FCFA-4135-939F-C94E6745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Пользователь</cp:lastModifiedBy>
  <cp:revision>38</cp:revision>
  <cp:lastPrinted>2026-02-26T06:32:00Z</cp:lastPrinted>
  <dcterms:created xsi:type="dcterms:W3CDTF">2026-01-27T07:07:00Z</dcterms:created>
  <dcterms:modified xsi:type="dcterms:W3CDTF">2026-02-26T06:34:00Z</dcterms:modified>
</cp:coreProperties>
</file>