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53A8" w14:textId="2CE68498" w:rsidR="003C7713" w:rsidRPr="00EF1E14" w:rsidRDefault="003C7713" w:rsidP="00E44923">
      <w:pPr>
        <w:pStyle w:val="13"/>
        <w:ind w:left="720"/>
        <w:jc w:val="right"/>
        <w:rPr>
          <w:b/>
        </w:rPr>
      </w:pPr>
      <w:r w:rsidRPr="00EF1E14">
        <w:rPr>
          <w:b/>
          <w:noProof/>
        </w:rPr>
        <w:drawing>
          <wp:anchor distT="0" distB="0" distL="114300" distR="114300" simplePos="0" relativeHeight="251659264" behindDoc="1" locked="0" layoutInCell="1" allowOverlap="1" wp14:anchorId="27D90980" wp14:editId="39269406">
            <wp:simplePos x="0" y="0"/>
            <wp:positionH relativeFrom="margin">
              <wp:posOffset>2420620</wp:posOffset>
            </wp:positionH>
            <wp:positionV relativeFrom="paragraph">
              <wp:posOffset>-131445</wp:posOffset>
            </wp:positionV>
            <wp:extent cx="762181" cy="607038"/>
            <wp:effectExtent l="0" t="0" r="0" b="317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762181" cy="607038"/>
                    </a:xfrm>
                    <a:prstGeom prst="rect">
                      <a:avLst/>
                    </a:prstGeom>
                    <a:ln/>
                  </pic:spPr>
                </pic:pic>
              </a:graphicData>
            </a:graphic>
          </wp:anchor>
        </w:drawing>
      </w:r>
      <w:r w:rsidR="0058688A">
        <w:rPr>
          <w:b/>
        </w:rPr>
        <w:t>PROIECT</w:t>
      </w:r>
    </w:p>
    <w:p w14:paraId="2AD248F7" w14:textId="77777777" w:rsidR="00926FDB" w:rsidRDefault="00926FDB" w:rsidP="00204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p>
    <w:p w14:paraId="79A3DFF5" w14:textId="77777777" w:rsidR="00926FDB" w:rsidRDefault="00926FDB" w:rsidP="00204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p>
    <w:p w14:paraId="25F16159" w14:textId="604607BE" w:rsidR="003C7713" w:rsidRPr="00EF1E14" w:rsidRDefault="003C7713" w:rsidP="00204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r w:rsidRPr="00EF1E14">
        <w:rPr>
          <w:b/>
        </w:rPr>
        <w:t>REPUBLICA MOLDOVA</w:t>
      </w:r>
    </w:p>
    <w:p w14:paraId="6A11009E" w14:textId="26DCD0E9" w:rsidR="00976A2C" w:rsidRDefault="003C7713" w:rsidP="000F6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r w:rsidRPr="00EF1E14">
        <w:rPr>
          <w:b/>
        </w:rPr>
        <w:t>CONSILIUL RAIONAL FLOREŞTI</w:t>
      </w:r>
    </w:p>
    <w:p w14:paraId="78DE6809" w14:textId="39848A08" w:rsidR="003C7713" w:rsidRPr="00EF1E14" w:rsidRDefault="003C7713" w:rsidP="00204105">
      <w:pPr>
        <w:tabs>
          <w:tab w:val="left" w:pos="3948"/>
        </w:tabs>
        <w:jc w:val="center"/>
        <w:rPr>
          <w:b/>
        </w:rPr>
      </w:pPr>
      <w:r w:rsidRPr="00EF1E14">
        <w:rPr>
          <w:b/>
        </w:rPr>
        <w:t>DECIZIE Nr.</w:t>
      </w:r>
      <w:r w:rsidR="00926FDB">
        <w:rPr>
          <w:b/>
        </w:rPr>
        <w:t>0</w:t>
      </w:r>
      <w:r w:rsidR="0058688A">
        <w:rPr>
          <w:b/>
        </w:rPr>
        <w:t>3</w:t>
      </w:r>
      <w:r w:rsidR="00751B3D">
        <w:rPr>
          <w:b/>
        </w:rPr>
        <w:t>/</w:t>
      </w:r>
      <w:r w:rsidR="0058688A">
        <w:rPr>
          <w:b/>
        </w:rPr>
        <w:t>__</w:t>
      </w:r>
    </w:p>
    <w:p w14:paraId="3F946BEB" w14:textId="18BC78DD" w:rsidR="003C7713" w:rsidRPr="00EF1E14" w:rsidRDefault="003C7713" w:rsidP="003C0455">
      <w:pPr>
        <w:tabs>
          <w:tab w:val="left" w:pos="3948"/>
        </w:tabs>
        <w:jc w:val="center"/>
        <w:rPr>
          <w:b/>
        </w:rPr>
      </w:pPr>
      <w:r w:rsidRPr="00EF1E14">
        <w:rPr>
          <w:b/>
        </w:rPr>
        <w:t xml:space="preserve">din </w:t>
      </w:r>
      <w:r w:rsidR="003C0455">
        <w:rPr>
          <w:b/>
        </w:rPr>
        <w:t>0</w:t>
      </w:r>
      <w:r w:rsidR="0058688A">
        <w:rPr>
          <w:b/>
        </w:rPr>
        <w:t>7 aprilie</w:t>
      </w:r>
      <w:r w:rsidRPr="00EF1E14">
        <w:rPr>
          <w:b/>
        </w:rPr>
        <w:t xml:space="preserve"> 202</w:t>
      </w:r>
      <w:r w:rsidR="00E65F11" w:rsidRPr="00EF1E14">
        <w:rPr>
          <w:b/>
        </w:rPr>
        <w:t>6</w:t>
      </w:r>
    </w:p>
    <w:p w14:paraId="33112914" w14:textId="77777777" w:rsidR="00FA54CE" w:rsidRDefault="00FA54CE" w:rsidP="00E715F9">
      <w:pPr>
        <w:ind w:left="-567"/>
        <w:rPr>
          <w:b/>
        </w:rPr>
      </w:pPr>
    </w:p>
    <w:p w14:paraId="645DB218" w14:textId="77777777" w:rsidR="00891DF6" w:rsidRDefault="00891DF6" w:rsidP="00E715F9">
      <w:pPr>
        <w:ind w:left="-567"/>
        <w:rPr>
          <w:b/>
        </w:rPr>
      </w:pPr>
      <w:r>
        <w:rPr>
          <w:b/>
        </w:rPr>
        <w:t xml:space="preserve">Pentru modificarea deciziei Consiliului raional Florești </w:t>
      </w:r>
    </w:p>
    <w:p w14:paraId="2ABD17B5" w14:textId="77777777" w:rsidR="00891DF6" w:rsidRDefault="00891DF6" w:rsidP="00E715F9">
      <w:pPr>
        <w:ind w:left="-567"/>
        <w:rPr>
          <w:b/>
        </w:rPr>
      </w:pPr>
      <w:r>
        <w:rPr>
          <w:b/>
        </w:rPr>
        <w:t>nr.02/18 din 04 martie 2026 ,,</w:t>
      </w:r>
      <w:r w:rsidR="003C7713" w:rsidRPr="00EF1E14">
        <w:rPr>
          <w:b/>
        </w:rPr>
        <w:t xml:space="preserve">Cu privire la aprobarea </w:t>
      </w:r>
    </w:p>
    <w:p w14:paraId="0A70B746" w14:textId="77777777" w:rsidR="00891DF6" w:rsidRDefault="003C7713" w:rsidP="00C50EE4">
      <w:pPr>
        <w:ind w:left="-567"/>
        <w:rPr>
          <w:b/>
        </w:rPr>
      </w:pPr>
      <w:r w:rsidRPr="00EF1E14">
        <w:rPr>
          <w:b/>
        </w:rPr>
        <w:t xml:space="preserve">programelor de organizare și desfășurare a activităților </w:t>
      </w:r>
      <w:bookmarkStart w:id="0" w:name="_Hlk223004776"/>
      <w:r w:rsidR="00E65F11" w:rsidRPr="00EF1E14">
        <w:rPr>
          <w:b/>
        </w:rPr>
        <w:t xml:space="preserve">științifice, </w:t>
      </w:r>
    </w:p>
    <w:p w14:paraId="345FCEA0" w14:textId="35E0C19F" w:rsidR="003C7713" w:rsidRPr="00EF1E14" w:rsidRDefault="00E65F11" w:rsidP="00C50EE4">
      <w:pPr>
        <w:ind w:left="-567"/>
        <w:rPr>
          <w:b/>
        </w:rPr>
      </w:pPr>
      <w:r w:rsidRPr="00EF1E14">
        <w:rPr>
          <w:b/>
        </w:rPr>
        <w:t>instructiv-educative</w:t>
      </w:r>
      <w:bookmarkEnd w:id="0"/>
      <w:r w:rsidR="00C50EE4">
        <w:rPr>
          <w:b/>
        </w:rPr>
        <w:t xml:space="preserve"> </w:t>
      </w:r>
      <w:r w:rsidR="003C7713" w:rsidRPr="00EF1E14">
        <w:rPr>
          <w:b/>
        </w:rPr>
        <w:t>pentru anul 2026</w:t>
      </w:r>
    </w:p>
    <w:p w14:paraId="5A86A8C4" w14:textId="77777777" w:rsidR="003C7713" w:rsidRPr="00EF1E14" w:rsidRDefault="003C7713" w:rsidP="00E715F9">
      <w:pPr>
        <w:ind w:left="-567"/>
        <w:jc w:val="both"/>
      </w:pPr>
    </w:p>
    <w:p w14:paraId="05DE5363" w14:textId="00474A86" w:rsidR="00EF1957" w:rsidRDefault="00FA54CE" w:rsidP="000F6622">
      <w:pPr>
        <w:ind w:left="-567"/>
        <w:jc w:val="both"/>
        <w:rPr>
          <w:b/>
          <w:bCs/>
        </w:rPr>
      </w:pPr>
      <w:r>
        <w:t xml:space="preserve">    </w:t>
      </w:r>
      <w:r w:rsidR="004F6891" w:rsidRPr="006B1842">
        <w:t>Î</w:t>
      </w:r>
      <w:r w:rsidR="00610B5B" w:rsidRPr="006B1842">
        <w:rPr>
          <w:rStyle w:val="af"/>
          <w:b w:val="0"/>
          <w:bCs w:val="0"/>
        </w:rPr>
        <w:t>n temeiul</w:t>
      </w:r>
      <w:r w:rsidR="00610B5B" w:rsidRPr="006B1842">
        <w:rPr>
          <w:b/>
          <w:bCs/>
        </w:rPr>
        <w:t xml:space="preserve"> </w:t>
      </w:r>
      <w:r w:rsidR="00610B5B" w:rsidRPr="006B1842">
        <w:t>Hotărârii Guvernului nr.1</w:t>
      </w:r>
      <w:r w:rsidR="00825829" w:rsidRPr="006B1842">
        <w:t>002</w:t>
      </w:r>
      <w:r w:rsidR="00610B5B" w:rsidRPr="006B1842">
        <w:t>/20</w:t>
      </w:r>
      <w:r w:rsidR="00825829" w:rsidRPr="006B1842">
        <w:t xml:space="preserve">23 </w:t>
      </w:r>
      <w:r w:rsidR="00834424" w:rsidRPr="006B1842">
        <w:t>pentru aprobarea</w:t>
      </w:r>
      <w:r w:rsidR="00610B5B" w:rsidRPr="006B1842">
        <w:t xml:space="preserve"> </w:t>
      </w:r>
      <w:r w:rsidR="00825829" w:rsidRPr="006B1842">
        <w:t>Regulamentului privind activitățile de susținere a elevilor capabili de performanțe înalte în învățământul general</w:t>
      </w:r>
      <w:r w:rsidR="00B53251" w:rsidRPr="006B1842">
        <w:t xml:space="preserve"> și abrogarea</w:t>
      </w:r>
      <w:r w:rsidRPr="006B1842">
        <w:t xml:space="preserve"> </w:t>
      </w:r>
      <w:r w:rsidR="00B53251" w:rsidRPr="006B1842">
        <w:t>unei hotărâri a Guvernului</w:t>
      </w:r>
      <w:r w:rsidR="00610B5B" w:rsidRPr="006B1842">
        <w:t xml:space="preserve">, </w:t>
      </w:r>
      <w:r w:rsidR="001B43DD" w:rsidRPr="006B1842">
        <w:t>Ordinului Minist</w:t>
      </w:r>
      <w:r w:rsidR="00097170" w:rsidRPr="006B1842">
        <w:t>rului</w:t>
      </w:r>
      <w:r w:rsidR="001B43DD" w:rsidRPr="006B1842">
        <w:t xml:space="preserve"> Educației și Cercetării al Republicii Moldova </w:t>
      </w:r>
      <w:r w:rsidR="00097170" w:rsidRPr="006B1842">
        <w:t xml:space="preserve">nr.87 din 16.01.2026 </w:t>
      </w:r>
      <w:r w:rsidR="00A13421" w:rsidRPr="006B1842">
        <w:t xml:space="preserve">cu </w:t>
      </w:r>
      <w:r w:rsidR="001B43DD" w:rsidRPr="006B1842">
        <w:t>privi</w:t>
      </w:r>
      <w:r w:rsidR="00A13421" w:rsidRPr="006B1842">
        <w:t>re la</w:t>
      </w:r>
      <w:r w:rsidR="001B43DD" w:rsidRPr="006B1842">
        <w:t xml:space="preserve"> aprobarea </w:t>
      </w:r>
      <w:r w:rsidR="003A5EF8" w:rsidRPr="006B1842">
        <w:t xml:space="preserve">Programului </w:t>
      </w:r>
      <w:r w:rsidR="001B43DD" w:rsidRPr="006B1842">
        <w:t>activităților extrașcolare în învățământul primar și secundar, ciclul I și II în anul 2026, Hotărârii Guvernului</w:t>
      </w:r>
      <w:r w:rsidR="00751B3D" w:rsidRPr="006B1842">
        <w:t xml:space="preserve"> </w:t>
      </w:r>
      <w:r w:rsidR="001B43DD" w:rsidRPr="006B1842">
        <w:t>nr.370/2006 cu privire la organizarea Concursului</w:t>
      </w:r>
      <w:r w:rsidR="000B6BE2" w:rsidRPr="006B1842">
        <w:t xml:space="preserve"> </w:t>
      </w:r>
      <w:r w:rsidR="001B43DD" w:rsidRPr="006B1842">
        <w:t xml:space="preserve">republican </w:t>
      </w:r>
      <w:r w:rsidR="00B53251" w:rsidRPr="006B1842">
        <w:t>,,</w:t>
      </w:r>
      <w:r w:rsidR="001B43DD" w:rsidRPr="006B1842">
        <w:t>Pedagogul anului</w:t>
      </w:r>
      <w:r w:rsidR="00097170" w:rsidRPr="006B1842">
        <w:t>”</w:t>
      </w:r>
      <w:r w:rsidR="001B43DD" w:rsidRPr="006B1842">
        <w:t xml:space="preserve">, </w:t>
      </w:r>
      <w:r w:rsidR="00825829" w:rsidRPr="006B1842">
        <w:t xml:space="preserve">Hotărârii Guvernului nr.1151/2002 </w:t>
      </w:r>
      <w:r w:rsidR="00CA6026" w:rsidRPr="006B1842">
        <w:t>despre</w:t>
      </w:r>
      <w:r w:rsidR="00825829" w:rsidRPr="006B1842">
        <w:t xml:space="preserve"> aprobarea Regulamentului </w:t>
      </w:r>
      <w:r w:rsidR="005D2E21" w:rsidRPr="006B1842">
        <w:t xml:space="preserve">cu </w:t>
      </w:r>
      <w:r w:rsidR="00825829" w:rsidRPr="006B1842">
        <w:t>privi</w:t>
      </w:r>
      <w:r w:rsidR="005D2E21" w:rsidRPr="006B1842">
        <w:t>re</w:t>
      </w:r>
      <w:r w:rsidR="00CA6026" w:rsidRPr="006B1842">
        <w:t xml:space="preserve"> la</w:t>
      </w:r>
      <w:r w:rsidR="00825829" w:rsidRPr="006B1842">
        <w:t xml:space="preserve"> </w:t>
      </w:r>
      <w:r w:rsidR="000B6BE2" w:rsidRPr="006B1842">
        <w:t>n</w:t>
      </w:r>
      <w:r w:rsidR="00825829" w:rsidRPr="006B1842">
        <w:t xml:space="preserve">ormativele de cheltuieli pentru desfășurarea conferințelor, simpozioanelor, festivalurilor </w:t>
      </w:r>
      <w:r w:rsidR="00CA6026" w:rsidRPr="006B1842">
        <w:t xml:space="preserve">etc. de către </w:t>
      </w:r>
      <w:r w:rsidR="00825829" w:rsidRPr="006B1842">
        <w:t>instituțiile publice finanțate d</w:t>
      </w:r>
      <w:r w:rsidR="00025EF1" w:rsidRPr="006B1842">
        <w:t>e la</w:t>
      </w:r>
      <w:r w:rsidR="00825829" w:rsidRPr="006B1842">
        <w:t xml:space="preserve"> bugetul public național</w:t>
      </w:r>
      <w:r w:rsidR="00610B5B" w:rsidRPr="006B1842">
        <w:t xml:space="preserve">, </w:t>
      </w:r>
      <w:r w:rsidR="00037DAA" w:rsidRPr="006B1842">
        <w:t xml:space="preserve"> </w:t>
      </w:r>
      <w:r w:rsidR="004B46F7" w:rsidRPr="006B1842">
        <w:t>art.36 din Codul Educației al Republicii Moldova,</w:t>
      </w:r>
      <w:r w:rsidR="004B46F7" w:rsidRPr="00EF1E14">
        <w:t xml:space="preserve"> </w:t>
      </w:r>
      <w:r w:rsidR="00940668" w:rsidRPr="00785BAC">
        <w:t>art.62-64 din Legea nr.100/2017 cu  privire la actele normative</w:t>
      </w:r>
      <w:r w:rsidR="00940668">
        <w:t>,</w:t>
      </w:r>
      <w:r w:rsidR="00940668" w:rsidRPr="00EF1E14">
        <w:t xml:space="preserve"> </w:t>
      </w:r>
      <w:r w:rsidR="00037DAA" w:rsidRPr="00EF1E14">
        <w:t>art.43 alin.(2), lit</w:t>
      </w:r>
      <w:r w:rsidR="000B6BE2">
        <w:t>.</w:t>
      </w:r>
      <w:r w:rsidR="00037DAA" w:rsidRPr="00EF1E14">
        <w:t>s) și art.46 alin.(1) din Legea nr.436/2006 privind administrația publică locală,</w:t>
      </w:r>
      <w:r w:rsidR="00610B5B" w:rsidRPr="00EF1E14">
        <w:t xml:space="preserve"> </w:t>
      </w:r>
      <w:r w:rsidR="00610B5B" w:rsidRPr="000B6BE2">
        <w:rPr>
          <w:rStyle w:val="af"/>
          <w:b w:val="0"/>
          <w:bCs w:val="0"/>
        </w:rPr>
        <w:t xml:space="preserve">Consiliul raional </w:t>
      </w:r>
      <w:r w:rsidR="00610B5B" w:rsidRPr="000B6BE2">
        <w:rPr>
          <w:rStyle w:val="af"/>
        </w:rPr>
        <w:t>D</w:t>
      </w:r>
      <w:r w:rsidR="000B6BE2" w:rsidRPr="000B6BE2">
        <w:rPr>
          <w:rStyle w:val="af"/>
        </w:rPr>
        <w:t xml:space="preserve"> </w:t>
      </w:r>
      <w:r w:rsidR="00610B5B" w:rsidRPr="000B6BE2">
        <w:rPr>
          <w:rStyle w:val="af"/>
        </w:rPr>
        <w:t>E</w:t>
      </w:r>
      <w:r w:rsidR="000B6BE2" w:rsidRPr="000B6BE2">
        <w:rPr>
          <w:rStyle w:val="af"/>
        </w:rPr>
        <w:t xml:space="preserve"> </w:t>
      </w:r>
      <w:r w:rsidR="00610B5B" w:rsidRPr="000B6BE2">
        <w:rPr>
          <w:rStyle w:val="af"/>
        </w:rPr>
        <w:t>C</w:t>
      </w:r>
      <w:r w:rsidR="000B6BE2" w:rsidRPr="000B6BE2">
        <w:rPr>
          <w:rStyle w:val="af"/>
        </w:rPr>
        <w:t xml:space="preserve"> </w:t>
      </w:r>
      <w:r w:rsidR="00610B5B" w:rsidRPr="000B6BE2">
        <w:rPr>
          <w:rStyle w:val="af"/>
        </w:rPr>
        <w:t>I</w:t>
      </w:r>
      <w:r w:rsidR="000B6BE2" w:rsidRPr="000B6BE2">
        <w:rPr>
          <w:rStyle w:val="af"/>
        </w:rPr>
        <w:t xml:space="preserve"> </w:t>
      </w:r>
      <w:r w:rsidR="00610B5B" w:rsidRPr="000B6BE2">
        <w:rPr>
          <w:rStyle w:val="af"/>
        </w:rPr>
        <w:t>D</w:t>
      </w:r>
      <w:r w:rsidR="000B6BE2" w:rsidRPr="000B6BE2">
        <w:rPr>
          <w:rStyle w:val="af"/>
        </w:rPr>
        <w:t xml:space="preserve"> </w:t>
      </w:r>
      <w:r w:rsidR="00610B5B" w:rsidRPr="000B6BE2">
        <w:rPr>
          <w:rStyle w:val="af"/>
        </w:rPr>
        <w:t>E</w:t>
      </w:r>
      <w:r w:rsidR="00610B5B" w:rsidRPr="000B6BE2">
        <w:rPr>
          <w:b/>
          <w:bCs/>
        </w:rPr>
        <w:t>:</w:t>
      </w:r>
    </w:p>
    <w:p w14:paraId="76590FA6" w14:textId="77777777" w:rsidR="000F6622" w:rsidRPr="003C0455" w:rsidRDefault="000F6622" w:rsidP="000F6622">
      <w:pPr>
        <w:ind w:left="-567"/>
        <w:jc w:val="both"/>
        <w:rPr>
          <w:b/>
          <w:bCs/>
        </w:rPr>
      </w:pPr>
    </w:p>
    <w:p w14:paraId="299972C5" w14:textId="5812E7B9" w:rsidR="000663AE" w:rsidRDefault="000663AE" w:rsidP="002B7D54">
      <w:pPr>
        <w:pStyle w:val="a6"/>
        <w:numPr>
          <w:ilvl w:val="0"/>
          <w:numId w:val="1"/>
        </w:numPr>
        <w:ind w:left="-284" w:hanging="284"/>
        <w:contextualSpacing/>
        <w:jc w:val="both"/>
      </w:pPr>
      <w:r>
        <w:t xml:space="preserve">Decizia Consiliului raional Florești nr.02/18 din 04 martie 2026 ,,Cu privire la aprobarea </w:t>
      </w:r>
      <w:r w:rsidRPr="000663AE">
        <w:t>programelor de organizare și desfășurare a activităților științifice, instructiv-educative pentru anul 2026</w:t>
      </w:r>
      <w:r w:rsidR="00A227C0">
        <w:t>”, se modifică după cum urmează:</w:t>
      </w:r>
    </w:p>
    <w:p w14:paraId="015AAA7E" w14:textId="77777777" w:rsidR="006D7FDA" w:rsidRDefault="009562CD" w:rsidP="00692252">
      <w:pPr>
        <w:pStyle w:val="a6"/>
        <w:numPr>
          <w:ilvl w:val="0"/>
          <w:numId w:val="22"/>
        </w:numPr>
        <w:ind w:left="-284" w:hanging="283"/>
        <w:contextualSpacing/>
        <w:jc w:val="both"/>
      </w:pPr>
      <w:r>
        <w:t>Punctul 1. va avea următorul conținut:</w:t>
      </w:r>
    </w:p>
    <w:p w14:paraId="6662B2E6" w14:textId="72906CF4" w:rsidR="006D7FDA" w:rsidRPr="00B24692" w:rsidRDefault="006D7FDA" w:rsidP="00692252">
      <w:pPr>
        <w:pStyle w:val="a6"/>
        <w:ind w:left="0" w:hanging="426"/>
        <w:contextualSpacing/>
        <w:jc w:val="both"/>
      </w:pPr>
      <w:r w:rsidRPr="00B24692">
        <w:t>,,1. Se aprobă programele de organizare și desfășurare a activităților științifice, instructiv-educative pentru anul 2026, după cum urmează:</w:t>
      </w:r>
    </w:p>
    <w:p w14:paraId="73761158" w14:textId="607DA569" w:rsidR="006D7FDA" w:rsidRPr="00B24692" w:rsidRDefault="006D7FDA" w:rsidP="00692252">
      <w:pPr>
        <w:pStyle w:val="a6"/>
        <w:numPr>
          <w:ilvl w:val="0"/>
          <w:numId w:val="3"/>
        </w:numPr>
        <w:tabs>
          <w:tab w:val="left" w:pos="142"/>
        </w:tabs>
        <w:ind w:left="0" w:hanging="284"/>
        <w:contextualSpacing/>
        <w:jc w:val="both"/>
      </w:pPr>
      <w:r w:rsidRPr="00B24692">
        <w:t>activități de susținere a elevilor capabili de performanțe înalte</w:t>
      </w:r>
      <w:r w:rsidR="00E46B55">
        <w:t>,</w:t>
      </w:r>
      <w:r w:rsidRPr="00B24692">
        <w:t xml:space="preserve"> în sumă de 254 180 lei, conform </w:t>
      </w:r>
      <w:r w:rsidR="002333CA">
        <w:t xml:space="preserve"> </w:t>
      </w:r>
      <w:r w:rsidRPr="00B24692">
        <w:t>anexei nr.1;</w:t>
      </w:r>
    </w:p>
    <w:p w14:paraId="582AE153" w14:textId="4F3FA242" w:rsidR="00A36590" w:rsidRPr="00B24692" w:rsidRDefault="006D7FDA" w:rsidP="00692252">
      <w:pPr>
        <w:pStyle w:val="a6"/>
        <w:numPr>
          <w:ilvl w:val="0"/>
          <w:numId w:val="22"/>
        </w:numPr>
        <w:tabs>
          <w:tab w:val="left" w:pos="142"/>
        </w:tabs>
        <w:ind w:left="0" w:hanging="284"/>
        <w:contextualSpacing/>
        <w:jc w:val="both"/>
      </w:pPr>
      <w:r w:rsidRPr="00B24692">
        <w:t>activități de susținere a cadrelor didactice cu performanțe înalte</w:t>
      </w:r>
      <w:r w:rsidR="00E46B55">
        <w:t>,</w:t>
      </w:r>
      <w:r w:rsidRPr="00B24692">
        <w:t xml:space="preserve"> în sumă de 220 820 lei, conform anexei nr.2</w:t>
      </w:r>
      <w:r w:rsidR="00B24692" w:rsidRPr="00B24692">
        <w:t>.”</w:t>
      </w:r>
    </w:p>
    <w:p w14:paraId="732B8217" w14:textId="582B372E" w:rsidR="00A227C0" w:rsidRDefault="002A32AB" w:rsidP="002A32AB">
      <w:pPr>
        <w:ind w:left="-568"/>
        <w:contextualSpacing/>
        <w:jc w:val="both"/>
      </w:pPr>
      <w:r>
        <w:t>2)</w:t>
      </w:r>
      <w:r w:rsidR="00711003">
        <w:t xml:space="preserve"> </w:t>
      </w:r>
      <w:r w:rsidR="00A227C0">
        <w:t>Anexa nr.1 va avea următorul conținut</w:t>
      </w:r>
      <w:r w:rsidR="00FF57CD">
        <w:t>, conform anexei nr.1</w:t>
      </w:r>
      <w:r w:rsidR="00B84837">
        <w:t>;</w:t>
      </w:r>
    </w:p>
    <w:p w14:paraId="28D9121F" w14:textId="77777777" w:rsidR="00FF57CD" w:rsidRDefault="00FF57CD" w:rsidP="00FF57CD">
      <w:pPr>
        <w:pStyle w:val="a6"/>
        <w:ind w:left="-208"/>
        <w:contextualSpacing/>
        <w:jc w:val="both"/>
      </w:pPr>
    </w:p>
    <w:p w14:paraId="14F047C4" w14:textId="592824C8" w:rsidR="004D175B" w:rsidRPr="000663AE" w:rsidRDefault="004D175B" w:rsidP="009E03ED">
      <w:pPr>
        <w:pStyle w:val="a6"/>
        <w:numPr>
          <w:ilvl w:val="0"/>
          <w:numId w:val="22"/>
        </w:numPr>
        <w:ind w:left="-284" w:hanging="283"/>
        <w:contextualSpacing/>
        <w:jc w:val="both"/>
      </w:pPr>
      <w:r>
        <w:t>Anexa nr.2 va avea următorul conținut</w:t>
      </w:r>
      <w:r w:rsidR="00B84837">
        <w:t>,</w:t>
      </w:r>
      <w:r w:rsidR="00B84837" w:rsidRPr="00B84837">
        <w:t xml:space="preserve"> </w:t>
      </w:r>
      <w:r w:rsidR="00B84837">
        <w:t>conform anexei nr.2.</w:t>
      </w:r>
    </w:p>
    <w:p w14:paraId="6A02847B" w14:textId="77777777" w:rsidR="00EF1957" w:rsidRDefault="00EF1957" w:rsidP="00EF1957">
      <w:pPr>
        <w:pStyle w:val="a6"/>
      </w:pPr>
    </w:p>
    <w:p w14:paraId="76684B3F" w14:textId="430B4128" w:rsidR="003C7713" w:rsidRPr="00711003" w:rsidRDefault="003C7713" w:rsidP="00BB0D11">
      <w:pPr>
        <w:pStyle w:val="a6"/>
        <w:numPr>
          <w:ilvl w:val="0"/>
          <w:numId w:val="1"/>
        </w:numPr>
        <w:ind w:left="-284" w:hanging="284"/>
        <w:contextualSpacing/>
        <w:jc w:val="both"/>
      </w:pPr>
      <w:r w:rsidRPr="00711003">
        <w:t xml:space="preserve">Prezenta decizie intră în vigoare la data </w:t>
      </w:r>
      <w:r w:rsidR="00EF1E14" w:rsidRPr="00711003">
        <w:t>publicării</w:t>
      </w:r>
      <w:r w:rsidR="00085E4C" w:rsidRPr="00711003">
        <w:t xml:space="preserve"> în Registrul de stat al actelor </w:t>
      </w:r>
      <w:r w:rsidR="00C60E3D" w:rsidRPr="00711003">
        <w:t>locale</w:t>
      </w:r>
      <w:r w:rsidRPr="00711003">
        <w:t xml:space="preserve">.   </w:t>
      </w:r>
    </w:p>
    <w:p w14:paraId="6D4A7C21" w14:textId="77777777" w:rsidR="00976A2C" w:rsidRDefault="00976A2C" w:rsidP="00E715F9">
      <w:pPr>
        <w:jc w:val="both"/>
        <w:rPr>
          <w:rFonts w:eastAsiaTheme="minorEastAsia"/>
          <w:b/>
          <w:lang w:eastAsia="ru-RU"/>
        </w:rPr>
      </w:pPr>
    </w:p>
    <w:p w14:paraId="743DEEA9" w14:textId="1ED052D6" w:rsidR="004C2B62" w:rsidRPr="004C2B62" w:rsidRDefault="004C2B62" w:rsidP="009E03ED">
      <w:pPr>
        <w:ind w:left="-567"/>
        <w:jc w:val="both"/>
        <w:rPr>
          <w:rFonts w:eastAsiaTheme="minorEastAsia"/>
          <w:b/>
          <w:lang w:eastAsia="ru-RU"/>
        </w:rPr>
      </w:pPr>
      <w:r w:rsidRPr="004C2B62">
        <w:rPr>
          <w:rFonts w:eastAsiaTheme="minorEastAsia"/>
          <w:b/>
          <w:lang w:eastAsia="ru-RU"/>
        </w:rPr>
        <w:t xml:space="preserve">Preşedintele şedinţei   </w:t>
      </w:r>
      <w:r w:rsidR="00FF466F">
        <w:rPr>
          <w:rFonts w:eastAsiaTheme="minorEastAsia"/>
          <w:b/>
          <w:lang w:eastAsia="ru-RU"/>
        </w:rPr>
        <w:tab/>
      </w:r>
      <w:r w:rsidR="00FF466F">
        <w:rPr>
          <w:rFonts w:eastAsiaTheme="minorEastAsia"/>
          <w:b/>
          <w:lang w:eastAsia="ru-RU"/>
        </w:rPr>
        <w:tab/>
      </w:r>
      <w:r w:rsidR="00FF466F">
        <w:rPr>
          <w:rFonts w:eastAsiaTheme="minorEastAsia"/>
          <w:b/>
          <w:lang w:eastAsia="ru-RU"/>
        </w:rPr>
        <w:tab/>
      </w:r>
      <w:r w:rsidR="00FF466F">
        <w:rPr>
          <w:rFonts w:eastAsiaTheme="minorEastAsia"/>
          <w:b/>
          <w:lang w:eastAsia="ru-RU"/>
        </w:rPr>
        <w:tab/>
      </w:r>
      <w:r w:rsidRPr="004C2B62">
        <w:rPr>
          <w:rFonts w:eastAsiaTheme="minorEastAsia"/>
          <w:b/>
          <w:lang w:eastAsia="ru-RU"/>
        </w:rPr>
        <w:tab/>
      </w:r>
      <w:r w:rsidRPr="004C2B62">
        <w:rPr>
          <w:rFonts w:eastAsiaTheme="minorEastAsia"/>
          <w:b/>
          <w:lang w:eastAsia="ru-RU"/>
        </w:rPr>
        <w:tab/>
      </w:r>
      <w:r w:rsidRPr="004C2B62">
        <w:rPr>
          <w:rFonts w:eastAsiaTheme="minorEastAsia"/>
          <w:b/>
          <w:lang w:eastAsia="ru-RU"/>
        </w:rPr>
        <w:tab/>
      </w:r>
      <w:r w:rsidRPr="004C2B62">
        <w:rPr>
          <w:rFonts w:eastAsiaTheme="minorEastAsia"/>
          <w:b/>
          <w:lang w:eastAsia="ru-RU"/>
        </w:rPr>
        <w:tab/>
      </w:r>
      <w:r w:rsidRPr="004C2B62">
        <w:rPr>
          <w:rFonts w:eastAsiaTheme="minorEastAsia"/>
          <w:b/>
          <w:lang w:eastAsia="ru-RU"/>
        </w:rPr>
        <w:tab/>
      </w:r>
      <w:r w:rsidRPr="004C2B62">
        <w:rPr>
          <w:rFonts w:eastAsiaTheme="minorEastAsia"/>
          <w:b/>
          <w:lang w:eastAsia="ru-RU"/>
        </w:rPr>
        <w:tab/>
        <w:t xml:space="preserve">                                                                        </w:t>
      </w:r>
    </w:p>
    <w:p w14:paraId="06F9B512" w14:textId="77777777" w:rsidR="004C2B62" w:rsidRPr="004C2B62" w:rsidRDefault="004C2B62" w:rsidP="00E715F9">
      <w:pPr>
        <w:ind w:left="-567"/>
        <w:rPr>
          <w:rFonts w:eastAsiaTheme="minorEastAsia"/>
          <w:b/>
          <w:lang w:eastAsia="ru-RU"/>
        </w:rPr>
      </w:pPr>
      <w:r w:rsidRPr="004C2B62">
        <w:rPr>
          <w:rFonts w:eastAsiaTheme="minorEastAsia"/>
          <w:b/>
          <w:lang w:eastAsia="ru-RU"/>
        </w:rPr>
        <w:t xml:space="preserve">Contrasemnat:   </w:t>
      </w:r>
    </w:p>
    <w:p w14:paraId="34A427C4" w14:textId="77777777" w:rsidR="004C2B62" w:rsidRPr="004C2B62" w:rsidRDefault="004C2B62" w:rsidP="00E715F9">
      <w:pPr>
        <w:ind w:left="-567"/>
        <w:rPr>
          <w:rFonts w:eastAsiaTheme="minorEastAsia"/>
          <w:b/>
          <w:lang w:eastAsia="ru-RU"/>
        </w:rPr>
      </w:pPr>
      <w:r w:rsidRPr="004C2B62">
        <w:rPr>
          <w:rFonts w:eastAsiaTheme="minorEastAsia"/>
          <w:b/>
          <w:lang w:eastAsia="ru-RU"/>
        </w:rPr>
        <w:t xml:space="preserve">     Secretarul                                                                                           </w:t>
      </w:r>
    </w:p>
    <w:p w14:paraId="3CF351A1" w14:textId="6C189C69" w:rsidR="00D8659E" w:rsidRPr="000F6622" w:rsidRDefault="004C2B62" w:rsidP="000F6622">
      <w:pPr>
        <w:ind w:left="-567"/>
        <w:jc w:val="both"/>
        <w:rPr>
          <w:rFonts w:eastAsiaTheme="minorEastAsia"/>
          <w:b/>
          <w:lang w:eastAsia="ru-RU"/>
        </w:rPr>
      </w:pPr>
      <w:r w:rsidRPr="004C2B62">
        <w:rPr>
          <w:rFonts w:eastAsiaTheme="minorEastAsia"/>
          <w:b/>
          <w:lang w:eastAsia="ru-RU"/>
        </w:rPr>
        <w:t>Consiliului raional</w:t>
      </w:r>
      <w:r w:rsidR="0070765E">
        <w:rPr>
          <w:rFonts w:eastAsiaTheme="minorEastAsia"/>
          <w:b/>
          <w:lang w:eastAsia="ru-RU"/>
        </w:rPr>
        <w:t xml:space="preserve"> Florești</w:t>
      </w:r>
      <w:r w:rsidRPr="004C2B62">
        <w:rPr>
          <w:rFonts w:eastAsiaTheme="minorEastAsia"/>
          <w:b/>
          <w:lang w:eastAsia="ru-RU"/>
        </w:rPr>
        <w:t xml:space="preserve">          </w:t>
      </w:r>
      <w:r w:rsidRPr="004C2B62">
        <w:rPr>
          <w:rFonts w:eastAsiaTheme="minorEastAsia"/>
          <w:b/>
          <w:lang w:eastAsia="ru-RU"/>
        </w:rPr>
        <w:tab/>
      </w:r>
      <w:r w:rsidR="00FF466F">
        <w:rPr>
          <w:rFonts w:eastAsiaTheme="minorEastAsia"/>
          <w:b/>
          <w:lang w:eastAsia="ru-RU"/>
        </w:rPr>
        <w:tab/>
      </w:r>
      <w:r w:rsidR="00FF466F">
        <w:rPr>
          <w:rFonts w:eastAsiaTheme="minorEastAsia"/>
          <w:b/>
          <w:lang w:eastAsia="ru-RU"/>
        </w:rPr>
        <w:tab/>
      </w:r>
      <w:r w:rsidR="00FF466F">
        <w:rPr>
          <w:rFonts w:eastAsiaTheme="minorEastAsia"/>
          <w:b/>
          <w:lang w:eastAsia="ru-RU"/>
        </w:rPr>
        <w:tab/>
      </w:r>
    </w:p>
    <w:p w14:paraId="7A6C61D4" w14:textId="2D9B615F" w:rsidR="00A247B1" w:rsidRDefault="00A247B1" w:rsidP="00A247B1">
      <w:pPr>
        <w:rPr>
          <w:lang w:val="ro-MD"/>
        </w:rPr>
      </w:pPr>
      <w:r>
        <w:rPr>
          <w:lang w:val="ro-MD"/>
        </w:rPr>
        <w:t>Elaborat:</w:t>
      </w:r>
      <w:r>
        <w:rPr>
          <w:lang w:val="ro-MD"/>
        </w:rPr>
        <w:tab/>
      </w:r>
      <w:r>
        <w:rPr>
          <w:lang w:val="ro-MD"/>
        </w:rPr>
        <w:tab/>
      </w:r>
      <w:r>
        <w:rPr>
          <w:lang w:val="ro-MD"/>
        </w:rPr>
        <w:tab/>
      </w:r>
      <w:r>
        <w:rPr>
          <w:lang w:val="ro-MD"/>
        </w:rPr>
        <w:tab/>
      </w:r>
      <w:r>
        <w:rPr>
          <w:lang w:val="ro-MD"/>
        </w:rPr>
        <w:tab/>
      </w:r>
      <w:r>
        <w:rPr>
          <w:lang w:val="ro-MD"/>
        </w:rPr>
        <w:tab/>
        <w:t>Diana Pantaz,</w:t>
      </w:r>
    </w:p>
    <w:p w14:paraId="522AF9B2" w14:textId="0C365A24" w:rsidR="00A247B1" w:rsidRDefault="00A247B1" w:rsidP="00A247B1">
      <w:pPr>
        <w:rPr>
          <w:lang w:val="ro-MD"/>
        </w:rPr>
      </w:pPr>
      <w:r>
        <w:rPr>
          <w:lang w:val="ro-MD"/>
        </w:rPr>
        <w:tab/>
      </w:r>
      <w:r>
        <w:rPr>
          <w:lang w:val="ro-MD"/>
        </w:rPr>
        <w:tab/>
      </w:r>
      <w:r>
        <w:rPr>
          <w:lang w:val="ro-MD"/>
        </w:rPr>
        <w:tab/>
      </w:r>
      <w:r w:rsidR="007F65A3">
        <w:rPr>
          <w:lang w:val="ro-MD"/>
        </w:rPr>
        <w:t>ș</w:t>
      </w:r>
      <w:r>
        <w:rPr>
          <w:lang w:val="ro-MD"/>
        </w:rPr>
        <w:t>efă direcție generală, Direcția Educație, Cultură, Tineret și Sport</w:t>
      </w:r>
    </w:p>
    <w:p w14:paraId="60DF8239" w14:textId="74B53A70" w:rsidR="00D8659E" w:rsidRDefault="00D8659E" w:rsidP="00A247B1">
      <w:pPr>
        <w:rPr>
          <w:lang w:val="ro-MD"/>
        </w:rPr>
      </w:pPr>
      <w:r>
        <w:rPr>
          <w:lang w:val="ro-MD"/>
        </w:rPr>
        <w:tab/>
      </w:r>
      <w:r>
        <w:rPr>
          <w:lang w:val="ro-MD"/>
        </w:rPr>
        <w:tab/>
      </w:r>
      <w:r>
        <w:rPr>
          <w:lang w:val="ro-MD"/>
        </w:rPr>
        <w:tab/>
      </w:r>
      <w:r>
        <w:rPr>
          <w:lang w:val="ro-MD"/>
        </w:rPr>
        <w:tab/>
      </w:r>
      <w:r>
        <w:rPr>
          <w:lang w:val="ro-MD"/>
        </w:rPr>
        <w:tab/>
      </w:r>
      <w:r>
        <w:rPr>
          <w:lang w:val="ro-MD"/>
        </w:rPr>
        <w:tab/>
      </w:r>
      <w:r>
        <w:rPr>
          <w:lang w:val="ro-MD"/>
        </w:rPr>
        <w:tab/>
        <w:t>Olesea Pascaru,</w:t>
      </w:r>
    </w:p>
    <w:p w14:paraId="7E82EE52" w14:textId="073567D3" w:rsidR="007F65A3" w:rsidRDefault="00D8659E" w:rsidP="00A247B1">
      <w:pPr>
        <w:rPr>
          <w:lang w:val="ro-MD"/>
        </w:rPr>
      </w:pPr>
      <w:r>
        <w:rPr>
          <w:lang w:val="ro-MD"/>
        </w:rPr>
        <w:tab/>
      </w:r>
      <w:r>
        <w:rPr>
          <w:lang w:val="ro-MD"/>
        </w:rPr>
        <w:tab/>
      </w:r>
      <w:r>
        <w:rPr>
          <w:lang w:val="ro-MD"/>
        </w:rPr>
        <w:tab/>
      </w:r>
      <w:r>
        <w:rPr>
          <w:lang w:val="ro-MD"/>
        </w:rPr>
        <w:tab/>
      </w:r>
      <w:r w:rsidR="00947893">
        <w:rPr>
          <w:lang w:val="ro-MD"/>
        </w:rPr>
        <w:t>ș</w:t>
      </w:r>
      <w:r>
        <w:rPr>
          <w:lang w:val="ro-MD"/>
        </w:rPr>
        <w:t>efă adjunctă direcție generală</w:t>
      </w:r>
      <w:r w:rsidR="00947893">
        <w:rPr>
          <w:lang w:val="ro-MD"/>
        </w:rPr>
        <w:t>, Direcția Generală Finanțe</w:t>
      </w:r>
    </w:p>
    <w:p w14:paraId="1066FD40" w14:textId="70C96D20" w:rsidR="00A247B1" w:rsidRDefault="00A247B1" w:rsidP="00A247B1">
      <w:pPr>
        <w:rPr>
          <w:lang w:val="ro-MD"/>
        </w:rPr>
      </w:pPr>
      <w:r>
        <w:rPr>
          <w:lang w:val="ro-MD"/>
        </w:rPr>
        <w:t>Elaborat și avizat:</w:t>
      </w:r>
      <w:r>
        <w:rPr>
          <w:lang w:val="ro-MD"/>
        </w:rPr>
        <w:tab/>
      </w:r>
      <w:r>
        <w:rPr>
          <w:lang w:val="ro-MD"/>
        </w:rPr>
        <w:tab/>
      </w:r>
      <w:r>
        <w:rPr>
          <w:lang w:val="ro-MD"/>
        </w:rPr>
        <w:tab/>
      </w:r>
      <w:r>
        <w:rPr>
          <w:lang w:val="ro-MD"/>
        </w:rPr>
        <w:tab/>
      </w:r>
      <w:r>
        <w:rPr>
          <w:lang w:val="ro-MD"/>
        </w:rPr>
        <w:tab/>
        <w:t>Daniel Turculeț,</w:t>
      </w:r>
    </w:p>
    <w:p w14:paraId="70335D99" w14:textId="0166E442" w:rsidR="00A247B1" w:rsidRPr="00DD7920" w:rsidRDefault="00A247B1" w:rsidP="000F6622">
      <w:pPr>
        <w:ind w:left="2124" w:firstLine="708"/>
      </w:pPr>
      <w:r>
        <w:rPr>
          <w:lang w:val="ro-MD"/>
        </w:rPr>
        <w:tab/>
      </w:r>
      <w:r>
        <w:rPr>
          <w:lang w:val="ro-MD"/>
        </w:rPr>
        <w:tab/>
        <w:t>secretarul Consiliului raional Florești</w:t>
      </w:r>
      <w:r>
        <w:t xml:space="preserve">                                                          </w:t>
      </w:r>
    </w:p>
    <w:p w14:paraId="7D9AB163" w14:textId="77777777" w:rsidR="00A247B1" w:rsidRDefault="00A247B1" w:rsidP="00A247B1">
      <w:pPr>
        <w:jc w:val="both"/>
        <w:rPr>
          <w:lang w:val="en-US"/>
        </w:rPr>
      </w:pPr>
      <w:r w:rsidRPr="00C238E7">
        <w:rPr>
          <w:lang w:val="ro-MD"/>
        </w:rPr>
        <w:t>Avizat</w:t>
      </w:r>
      <w:r>
        <w:rPr>
          <w:lang w:val="en-US"/>
        </w:rPr>
        <w:t xml:space="preserve">:                                                                   </w:t>
      </w:r>
      <w:r>
        <w:rPr>
          <w:lang w:val="en-US"/>
        </w:rPr>
        <w:tab/>
        <w:t>Daniela Anton</w:t>
      </w:r>
    </w:p>
    <w:p w14:paraId="32941814" w14:textId="77777777" w:rsidR="00A247B1" w:rsidRPr="002F5957" w:rsidRDefault="00A247B1" w:rsidP="00A247B1">
      <w:pPr>
        <w:jc w:val="both"/>
        <w:rPr>
          <w:lang w:val="ro-MD"/>
        </w:rPr>
      </w:pPr>
      <w:r>
        <w:rPr>
          <w:lang w:val="en-US"/>
        </w:rPr>
        <w:t xml:space="preserve">                                            </w:t>
      </w:r>
      <w:r>
        <w:t>şefă</w:t>
      </w:r>
      <w:r>
        <w:rPr>
          <w:lang w:val="en-US"/>
        </w:rPr>
        <w:t xml:space="preserve"> </w:t>
      </w:r>
      <w:r>
        <w:t xml:space="preserve">secție, Secția Juridică, </w:t>
      </w:r>
      <w:r w:rsidRPr="00C238E7">
        <w:rPr>
          <w:lang w:val="ro-MD"/>
        </w:rPr>
        <w:t>Resurse Umane și Administrație Publică</w:t>
      </w:r>
    </w:p>
    <w:p w14:paraId="780F9C15" w14:textId="77777777" w:rsidR="00976A2C" w:rsidRDefault="00976A2C" w:rsidP="00DE4551">
      <w:pPr>
        <w:jc w:val="both"/>
        <w:rPr>
          <w:rFonts w:eastAsiaTheme="minorEastAsia"/>
          <w:lang w:eastAsia="ru-RU"/>
        </w:rPr>
      </w:pPr>
    </w:p>
    <w:p w14:paraId="3526A376" w14:textId="77777777" w:rsidR="00B84837" w:rsidRPr="00EF1E14" w:rsidRDefault="004C2B62" w:rsidP="00B84837">
      <w:pPr>
        <w:pStyle w:val="13"/>
        <w:ind w:left="720"/>
        <w:jc w:val="right"/>
        <w:rPr>
          <w:bCs/>
        </w:rPr>
      </w:pPr>
      <w:r w:rsidRPr="004C2B62">
        <w:rPr>
          <w:rFonts w:eastAsiaTheme="minorEastAsia"/>
          <w:lang w:eastAsia="ru-RU"/>
        </w:rPr>
        <w:lastRenderedPageBreak/>
        <w:tab/>
      </w:r>
      <w:r w:rsidR="00B84837" w:rsidRPr="00EF1E14">
        <w:rPr>
          <w:bCs/>
        </w:rPr>
        <w:t xml:space="preserve">Anexa nr.1 </w:t>
      </w:r>
    </w:p>
    <w:p w14:paraId="2659C7BA" w14:textId="77777777" w:rsidR="00B84837" w:rsidRPr="00EF1E14" w:rsidRDefault="00B84837" w:rsidP="00B84837">
      <w:pPr>
        <w:pStyle w:val="13"/>
        <w:ind w:left="720"/>
        <w:jc w:val="right"/>
        <w:rPr>
          <w:bCs/>
        </w:rPr>
      </w:pPr>
      <w:r w:rsidRPr="00EF1E14">
        <w:rPr>
          <w:bCs/>
        </w:rPr>
        <w:t>la decizia Consiliului raional Florești</w:t>
      </w:r>
    </w:p>
    <w:p w14:paraId="5D4FE696" w14:textId="33F2BEB6" w:rsidR="00B84837" w:rsidRPr="00EF1E14" w:rsidRDefault="00B84837" w:rsidP="00B84837">
      <w:pPr>
        <w:pStyle w:val="2"/>
        <w:pBdr>
          <w:top w:val="nil"/>
          <w:left w:val="nil"/>
          <w:bottom w:val="nil"/>
          <w:right w:val="nil"/>
          <w:between w:val="nil"/>
        </w:pBdr>
        <w:ind w:left="720"/>
        <w:jc w:val="right"/>
        <w:rPr>
          <w:bCs/>
        </w:rPr>
      </w:pPr>
      <w:r w:rsidRPr="00EF1E14">
        <w:rPr>
          <w:bCs/>
        </w:rPr>
        <w:t>nr.</w:t>
      </w:r>
      <w:r>
        <w:rPr>
          <w:bCs/>
        </w:rPr>
        <w:t>03</w:t>
      </w:r>
      <w:r w:rsidRPr="00EF1E14">
        <w:rPr>
          <w:bCs/>
        </w:rPr>
        <w:t xml:space="preserve">/ din </w:t>
      </w:r>
      <w:r>
        <w:rPr>
          <w:bCs/>
        </w:rPr>
        <w:t>07 aprilie</w:t>
      </w:r>
      <w:r w:rsidRPr="00EF1E14">
        <w:rPr>
          <w:bCs/>
        </w:rPr>
        <w:t xml:space="preserve"> 2026</w:t>
      </w:r>
    </w:p>
    <w:p w14:paraId="49D15A4B" w14:textId="77777777" w:rsidR="00D27ED0" w:rsidRDefault="00D27ED0" w:rsidP="000449FE">
      <w:pPr>
        <w:pStyle w:val="13"/>
        <w:rPr>
          <w:bCs/>
        </w:rPr>
      </w:pPr>
    </w:p>
    <w:p w14:paraId="045CF470" w14:textId="649704A6" w:rsidR="00AB478F" w:rsidRPr="00EF1E14" w:rsidRDefault="000449FE" w:rsidP="00204105">
      <w:pPr>
        <w:pStyle w:val="13"/>
        <w:ind w:left="720"/>
        <w:jc w:val="right"/>
        <w:rPr>
          <w:bCs/>
        </w:rPr>
      </w:pPr>
      <w:r>
        <w:rPr>
          <w:bCs/>
        </w:rPr>
        <w:t>,,</w:t>
      </w:r>
      <w:r w:rsidR="00AB478F" w:rsidRPr="00EF1E14">
        <w:rPr>
          <w:bCs/>
        </w:rPr>
        <w:t xml:space="preserve">Anexa nr.1 </w:t>
      </w:r>
    </w:p>
    <w:p w14:paraId="7D1A1E10" w14:textId="77777777" w:rsidR="00AB478F" w:rsidRPr="00EF1E14" w:rsidRDefault="00AB478F" w:rsidP="00204105">
      <w:pPr>
        <w:pStyle w:val="13"/>
        <w:ind w:left="720"/>
        <w:jc w:val="right"/>
        <w:rPr>
          <w:bCs/>
        </w:rPr>
      </w:pPr>
      <w:r w:rsidRPr="00EF1E14">
        <w:rPr>
          <w:bCs/>
        </w:rPr>
        <w:t xml:space="preserve">la decizia Consiliului raional </w:t>
      </w:r>
      <w:r w:rsidR="00212564" w:rsidRPr="00EF1E14">
        <w:rPr>
          <w:bCs/>
        </w:rPr>
        <w:t>Florești</w:t>
      </w:r>
    </w:p>
    <w:p w14:paraId="6E00408C" w14:textId="3F1FA70D" w:rsidR="00AB478F" w:rsidRPr="00EF1E14" w:rsidRDefault="009B78AB" w:rsidP="00204105">
      <w:pPr>
        <w:pStyle w:val="2"/>
        <w:pBdr>
          <w:top w:val="nil"/>
          <w:left w:val="nil"/>
          <w:bottom w:val="nil"/>
          <w:right w:val="nil"/>
          <w:between w:val="nil"/>
        </w:pBdr>
        <w:ind w:left="720"/>
        <w:jc w:val="right"/>
        <w:rPr>
          <w:bCs/>
        </w:rPr>
      </w:pPr>
      <w:r w:rsidRPr="00EF1E14">
        <w:rPr>
          <w:bCs/>
        </w:rPr>
        <w:t>nr.</w:t>
      </w:r>
      <w:r w:rsidR="00D27ED0">
        <w:rPr>
          <w:bCs/>
        </w:rPr>
        <w:t>02</w:t>
      </w:r>
      <w:r w:rsidR="000F6690" w:rsidRPr="00EF1E14">
        <w:rPr>
          <w:bCs/>
        </w:rPr>
        <w:t>/</w:t>
      </w:r>
      <w:r w:rsidR="00FF466F">
        <w:rPr>
          <w:bCs/>
        </w:rPr>
        <w:t>18</w:t>
      </w:r>
      <w:r w:rsidR="000F6690" w:rsidRPr="00EF1E14">
        <w:rPr>
          <w:bCs/>
        </w:rPr>
        <w:t xml:space="preserve"> din</w:t>
      </w:r>
      <w:r w:rsidR="0032264C" w:rsidRPr="00EF1E14">
        <w:rPr>
          <w:bCs/>
        </w:rPr>
        <w:t xml:space="preserve"> </w:t>
      </w:r>
      <w:r w:rsidR="00FF466F">
        <w:rPr>
          <w:bCs/>
        </w:rPr>
        <w:t xml:space="preserve">04 </w:t>
      </w:r>
      <w:r w:rsidR="0032264C" w:rsidRPr="00EF1E14">
        <w:rPr>
          <w:bCs/>
        </w:rPr>
        <w:t>martie</w:t>
      </w:r>
      <w:r w:rsidR="000F6690" w:rsidRPr="00EF1E14">
        <w:rPr>
          <w:bCs/>
        </w:rPr>
        <w:t xml:space="preserve"> 202</w:t>
      </w:r>
      <w:r w:rsidR="0032264C" w:rsidRPr="00EF1E14">
        <w:rPr>
          <w:bCs/>
        </w:rPr>
        <w:t>6</w:t>
      </w:r>
    </w:p>
    <w:p w14:paraId="1AB93B10" w14:textId="77777777" w:rsidR="00AB478F" w:rsidRPr="00EF1E14" w:rsidRDefault="00AB478F" w:rsidP="00204105">
      <w:pPr>
        <w:pStyle w:val="2"/>
        <w:pBdr>
          <w:top w:val="nil"/>
          <w:left w:val="nil"/>
          <w:bottom w:val="nil"/>
          <w:right w:val="nil"/>
          <w:between w:val="nil"/>
        </w:pBdr>
        <w:ind w:left="720"/>
        <w:jc w:val="right"/>
        <w:rPr>
          <w:b/>
          <w:color w:val="000000"/>
        </w:rPr>
      </w:pPr>
    </w:p>
    <w:p w14:paraId="72D19C4E" w14:textId="04194A01" w:rsidR="009B78AB" w:rsidRPr="00EF1E14" w:rsidRDefault="00AB478F" w:rsidP="0032264C">
      <w:pPr>
        <w:pStyle w:val="2"/>
        <w:ind w:left="720" w:hanging="436"/>
        <w:jc w:val="center"/>
        <w:rPr>
          <w:b/>
        </w:rPr>
      </w:pPr>
      <w:r w:rsidRPr="00EF1E14">
        <w:rPr>
          <w:b/>
        </w:rPr>
        <w:t xml:space="preserve">Programul de organizare și desfășurare a activităților </w:t>
      </w:r>
      <w:r w:rsidR="0032264C" w:rsidRPr="00EF1E14">
        <w:rPr>
          <w:b/>
        </w:rPr>
        <w:t xml:space="preserve">de susținere a elevilor capabili de performanțe înalte </w:t>
      </w:r>
      <w:r w:rsidR="00CB6B81">
        <w:rPr>
          <w:b/>
        </w:rPr>
        <w:t>pentru a</w:t>
      </w:r>
      <w:r w:rsidR="0032264C" w:rsidRPr="00EF1E14">
        <w:rPr>
          <w:b/>
        </w:rPr>
        <w:t>nul 2026</w:t>
      </w:r>
    </w:p>
    <w:p w14:paraId="6E664CCD" w14:textId="77777777" w:rsidR="001D6874" w:rsidRPr="00EF1E14" w:rsidRDefault="001D6874" w:rsidP="002B756A">
      <w:pPr>
        <w:pStyle w:val="2"/>
        <w:spacing w:line="276" w:lineRule="auto"/>
        <w:ind w:left="720" w:hanging="436"/>
        <w:jc w:val="center"/>
        <w:rPr>
          <w:b/>
          <w:sz w:val="20"/>
          <w:szCs w:val="22"/>
        </w:rPr>
      </w:pPr>
    </w:p>
    <w:tbl>
      <w:tblPr>
        <w:tblStyle w:val="a8"/>
        <w:tblW w:w="10390" w:type="dxa"/>
        <w:tblInd w:w="-743" w:type="dxa"/>
        <w:tblLayout w:type="fixed"/>
        <w:tblLook w:val="04A0" w:firstRow="1" w:lastRow="0" w:firstColumn="1" w:lastColumn="0" w:noHBand="0" w:noVBand="1"/>
      </w:tblPr>
      <w:tblGrid>
        <w:gridCol w:w="596"/>
        <w:gridCol w:w="5671"/>
        <w:gridCol w:w="2551"/>
        <w:gridCol w:w="11"/>
        <w:gridCol w:w="1550"/>
        <w:gridCol w:w="11"/>
      </w:tblGrid>
      <w:tr w:rsidR="009B78AB" w:rsidRPr="00EF1E14" w14:paraId="02B88B70" w14:textId="77777777" w:rsidTr="009C3A0E">
        <w:trPr>
          <w:gridAfter w:val="1"/>
          <w:wAfter w:w="11" w:type="dxa"/>
          <w:trHeight w:val="194"/>
        </w:trPr>
        <w:tc>
          <w:tcPr>
            <w:tcW w:w="596" w:type="dxa"/>
          </w:tcPr>
          <w:p w14:paraId="659D4709" w14:textId="77777777" w:rsidR="009B78AB" w:rsidRPr="00EF1E14" w:rsidRDefault="009B78AB" w:rsidP="002B756A">
            <w:pPr>
              <w:spacing w:line="276" w:lineRule="auto"/>
              <w:rPr>
                <w:b/>
              </w:rPr>
            </w:pPr>
            <w:r w:rsidRPr="00EF1E14">
              <w:rPr>
                <w:b/>
              </w:rPr>
              <w:t>Nr.</w:t>
            </w:r>
          </w:p>
          <w:p w14:paraId="5DBB1A21" w14:textId="77777777" w:rsidR="009B78AB" w:rsidRPr="00EF1E14" w:rsidRDefault="009B78AB" w:rsidP="002B756A">
            <w:pPr>
              <w:spacing w:line="276" w:lineRule="auto"/>
              <w:rPr>
                <w:b/>
              </w:rPr>
            </w:pPr>
            <w:r w:rsidRPr="00EF1E14">
              <w:rPr>
                <w:b/>
              </w:rPr>
              <w:t>d/o</w:t>
            </w:r>
          </w:p>
        </w:tc>
        <w:tc>
          <w:tcPr>
            <w:tcW w:w="5671" w:type="dxa"/>
          </w:tcPr>
          <w:p w14:paraId="6DE65979" w14:textId="77777777" w:rsidR="009B78AB" w:rsidRPr="00EF1E14" w:rsidRDefault="009B78AB" w:rsidP="002B756A">
            <w:pPr>
              <w:spacing w:line="276" w:lineRule="auto"/>
              <w:jc w:val="center"/>
              <w:rPr>
                <w:b/>
              </w:rPr>
            </w:pPr>
            <w:r w:rsidRPr="00EF1E14">
              <w:rPr>
                <w:b/>
              </w:rPr>
              <w:t>Denumirea activităților</w:t>
            </w:r>
          </w:p>
        </w:tc>
        <w:tc>
          <w:tcPr>
            <w:tcW w:w="2551" w:type="dxa"/>
          </w:tcPr>
          <w:p w14:paraId="39036FF8" w14:textId="77777777" w:rsidR="009B78AB" w:rsidRPr="00EF1E14" w:rsidRDefault="009B78AB" w:rsidP="002B756A">
            <w:pPr>
              <w:spacing w:line="276" w:lineRule="auto"/>
              <w:jc w:val="center"/>
              <w:rPr>
                <w:b/>
              </w:rPr>
            </w:pPr>
            <w:r w:rsidRPr="00EF1E14">
              <w:rPr>
                <w:b/>
                <w:color w:val="000000"/>
              </w:rPr>
              <w:t>Termen de realizare</w:t>
            </w:r>
          </w:p>
        </w:tc>
        <w:tc>
          <w:tcPr>
            <w:tcW w:w="1561" w:type="dxa"/>
            <w:gridSpan w:val="2"/>
          </w:tcPr>
          <w:p w14:paraId="53EB3E0E" w14:textId="77777777" w:rsidR="009B78AB" w:rsidRPr="00EF1E14" w:rsidRDefault="009B78AB" w:rsidP="002B756A">
            <w:pPr>
              <w:spacing w:line="276" w:lineRule="auto"/>
              <w:jc w:val="center"/>
              <w:rPr>
                <w:b/>
              </w:rPr>
            </w:pPr>
            <w:r w:rsidRPr="00EF1E14">
              <w:rPr>
                <w:b/>
                <w:color w:val="000000"/>
              </w:rPr>
              <w:t>Total cheltuieli/lei</w:t>
            </w:r>
          </w:p>
        </w:tc>
      </w:tr>
      <w:tr w:rsidR="00AB3E48" w:rsidRPr="00EF1E14" w14:paraId="795CB6E8" w14:textId="77777777" w:rsidTr="009C3A0E">
        <w:trPr>
          <w:gridAfter w:val="1"/>
          <w:wAfter w:w="11" w:type="dxa"/>
          <w:trHeight w:val="194"/>
        </w:trPr>
        <w:tc>
          <w:tcPr>
            <w:tcW w:w="596" w:type="dxa"/>
          </w:tcPr>
          <w:p w14:paraId="063B159C" w14:textId="4BF9C750" w:rsidR="00AB3E48" w:rsidRPr="00EF1E14" w:rsidRDefault="00AB3E48" w:rsidP="00AB3E48">
            <w:pPr>
              <w:pStyle w:val="a6"/>
              <w:numPr>
                <w:ilvl w:val="0"/>
                <w:numId w:val="18"/>
              </w:numPr>
              <w:spacing w:line="276" w:lineRule="auto"/>
              <w:rPr>
                <w:bCs/>
                <w:color w:val="000000" w:themeColor="text1"/>
              </w:rPr>
            </w:pPr>
          </w:p>
        </w:tc>
        <w:tc>
          <w:tcPr>
            <w:tcW w:w="5671" w:type="dxa"/>
          </w:tcPr>
          <w:p w14:paraId="23B8A3FE" w14:textId="074F79F5" w:rsidR="00AB3E48" w:rsidRPr="00EF1E14" w:rsidRDefault="00AB3E48" w:rsidP="00AB3E48">
            <w:pPr>
              <w:spacing w:line="276" w:lineRule="auto"/>
              <w:rPr>
                <w:bCs/>
                <w:color w:val="000000" w:themeColor="text1"/>
              </w:rPr>
            </w:pPr>
            <w:r w:rsidRPr="00EF1E14">
              <w:rPr>
                <w:bCs/>
                <w:color w:val="000000" w:themeColor="text1"/>
              </w:rPr>
              <w:t>Concursul raional „Tradiții și datini de iarnă”</w:t>
            </w:r>
          </w:p>
        </w:tc>
        <w:tc>
          <w:tcPr>
            <w:tcW w:w="2551" w:type="dxa"/>
          </w:tcPr>
          <w:p w14:paraId="7D780217" w14:textId="1AD22430" w:rsidR="00AB3E48" w:rsidRPr="00EF1E14" w:rsidRDefault="009C3A0E" w:rsidP="002B756A">
            <w:pPr>
              <w:spacing w:line="276" w:lineRule="auto"/>
              <w:jc w:val="center"/>
              <w:rPr>
                <w:bCs/>
                <w:color w:val="000000" w:themeColor="text1"/>
              </w:rPr>
            </w:pPr>
            <w:r w:rsidRPr="00EF1E14">
              <w:rPr>
                <w:bCs/>
                <w:color w:val="000000" w:themeColor="text1"/>
              </w:rPr>
              <w:t>i</w:t>
            </w:r>
            <w:r w:rsidR="00AB3E48" w:rsidRPr="00EF1E14">
              <w:rPr>
                <w:bCs/>
                <w:color w:val="000000" w:themeColor="text1"/>
              </w:rPr>
              <w:t>anuarie 2026</w:t>
            </w:r>
          </w:p>
        </w:tc>
        <w:tc>
          <w:tcPr>
            <w:tcW w:w="1561" w:type="dxa"/>
            <w:gridSpan w:val="2"/>
          </w:tcPr>
          <w:p w14:paraId="7FF51CBF" w14:textId="033E840F" w:rsidR="00AB3E48" w:rsidRPr="00EF1E14" w:rsidRDefault="00AB3E48" w:rsidP="00F112AA">
            <w:pPr>
              <w:spacing w:line="276" w:lineRule="auto"/>
              <w:jc w:val="center"/>
              <w:rPr>
                <w:bCs/>
                <w:color w:val="000000" w:themeColor="text1"/>
              </w:rPr>
            </w:pPr>
            <w:r w:rsidRPr="00EF1E14">
              <w:rPr>
                <w:bCs/>
                <w:color w:val="000000" w:themeColor="text1"/>
              </w:rPr>
              <w:t>14 350</w:t>
            </w:r>
          </w:p>
        </w:tc>
      </w:tr>
      <w:tr w:rsidR="009C3A0E" w:rsidRPr="00EF1E14" w14:paraId="11AB91C2" w14:textId="77777777" w:rsidTr="00F112AA">
        <w:trPr>
          <w:gridAfter w:val="1"/>
          <w:wAfter w:w="11" w:type="dxa"/>
          <w:trHeight w:val="422"/>
        </w:trPr>
        <w:tc>
          <w:tcPr>
            <w:tcW w:w="596" w:type="dxa"/>
          </w:tcPr>
          <w:p w14:paraId="77022D17" w14:textId="77777777" w:rsidR="009C3A0E" w:rsidRPr="00EF1E14" w:rsidRDefault="009C3A0E" w:rsidP="00AB3E48">
            <w:pPr>
              <w:pStyle w:val="a6"/>
              <w:numPr>
                <w:ilvl w:val="0"/>
                <w:numId w:val="18"/>
              </w:numPr>
              <w:spacing w:line="276" w:lineRule="auto"/>
              <w:rPr>
                <w:bCs/>
                <w:color w:val="000000" w:themeColor="text1"/>
              </w:rPr>
            </w:pPr>
          </w:p>
        </w:tc>
        <w:tc>
          <w:tcPr>
            <w:tcW w:w="5671" w:type="dxa"/>
          </w:tcPr>
          <w:p w14:paraId="2988C976" w14:textId="161C4E30" w:rsidR="009C3A0E" w:rsidRPr="00EF1E14" w:rsidRDefault="009C3A0E" w:rsidP="00AB3E48">
            <w:pPr>
              <w:spacing w:line="276" w:lineRule="auto"/>
              <w:rPr>
                <w:color w:val="000000" w:themeColor="text1"/>
              </w:rPr>
            </w:pPr>
            <w:r w:rsidRPr="00EF1E14">
              <w:rPr>
                <w:color w:val="000000" w:themeColor="text1"/>
              </w:rPr>
              <w:t>Concurs republican „Limba noastră-i o comoară”</w:t>
            </w:r>
          </w:p>
        </w:tc>
        <w:tc>
          <w:tcPr>
            <w:tcW w:w="2551" w:type="dxa"/>
          </w:tcPr>
          <w:p w14:paraId="7FA58250" w14:textId="3FDB83D2" w:rsidR="009C3A0E" w:rsidRPr="00EF1E14" w:rsidRDefault="009C3A0E" w:rsidP="00AB3E48">
            <w:pPr>
              <w:spacing w:line="276" w:lineRule="auto"/>
              <w:jc w:val="center"/>
              <w:rPr>
                <w:color w:val="000000" w:themeColor="text1"/>
              </w:rPr>
            </w:pPr>
            <w:r w:rsidRPr="00EF1E14">
              <w:rPr>
                <w:color w:val="000000" w:themeColor="text1"/>
              </w:rPr>
              <w:t>februarie -martie 2026</w:t>
            </w:r>
          </w:p>
        </w:tc>
        <w:tc>
          <w:tcPr>
            <w:tcW w:w="1561" w:type="dxa"/>
            <w:gridSpan w:val="2"/>
          </w:tcPr>
          <w:p w14:paraId="0B853E16" w14:textId="2F6833B6" w:rsidR="009C3A0E" w:rsidRPr="00EF1E14" w:rsidRDefault="009C3A0E" w:rsidP="00F112AA">
            <w:pPr>
              <w:spacing w:line="276" w:lineRule="auto"/>
              <w:jc w:val="center"/>
              <w:rPr>
                <w:color w:val="000000" w:themeColor="text1"/>
              </w:rPr>
            </w:pPr>
            <w:r w:rsidRPr="00EF1E14">
              <w:rPr>
                <w:color w:val="000000" w:themeColor="text1"/>
              </w:rPr>
              <w:t>2 900</w:t>
            </w:r>
          </w:p>
        </w:tc>
      </w:tr>
      <w:tr w:rsidR="009C3A0E" w:rsidRPr="00EF1E14" w14:paraId="1DEB3A6D" w14:textId="77777777" w:rsidTr="009C3A0E">
        <w:trPr>
          <w:gridAfter w:val="1"/>
          <w:wAfter w:w="11" w:type="dxa"/>
          <w:trHeight w:val="194"/>
        </w:trPr>
        <w:tc>
          <w:tcPr>
            <w:tcW w:w="596" w:type="dxa"/>
          </w:tcPr>
          <w:p w14:paraId="2190AFA0" w14:textId="77777777" w:rsidR="009C3A0E" w:rsidRPr="00EF1E14" w:rsidRDefault="009C3A0E" w:rsidP="00AB3E48">
            <w:pPr>
              <w:pStyle w:val="a6"/>
              <w:numPr>
                <w:ilvl w:val="0"/>
                <w:numId w:val="18"/>
              </w:numPr>
              <w:spacing w:line="276" w:lineRule="auto"/>
              <w:rPr>
                <w:bCs/>
                <w:color w:val="000000" w:themeColor="text1"/>
              </w:rPr>
            </w:pPr>
          </w:p>
        </w:tc>
        <w:tc>
          <w:tcPr>
            <w:tcW w:w="5671" w:type="dxa"/>
          </w:tcPr>
          <w:p w14:paraId="46AE56B4" w14:textId="4A6FA2BF" w:rsidR="009C3A0E" w:rsidRPr="00EF1E14" w:rsidRDefault="009C3A0E" w:rsidP="00AB3E48">
            <w:pPr>
              <w:spacing w:line="276" w:lineRule="auto"/>
              <w:rPr>
                <w:color w:val="000000" w:themeColor="text1"/>
              </w:rPr>
            </w:pPr>
            <w:r w:rsidRPr="00EF1E14">
              <w:rPr>
                <w:color w:val="000000" w:themeColor="text1"/>
              </w:rPr>
              <w:t xml:space="preserve">Concurs raional </w:t>
            </w:r>
            <w:r w:rsidR="00F112AA" w:rsidRPr="00EF1E14">
              <w:rPr>
                <w:color w:val="000000" w:themeColor="text1"/>
              </w:rPr>
              <w:t>„</w:t>
            </w:r>
            <w:r w:rsidRPr="00EF1E14">
              <w:rPr>
                <w:color w:val="000000" w:themeColor="text1"/>
              </w:rPr>
              <w:t>AD ASTRA</w:t>
            </w:r>
            <w:r w:rsidR="00F112AA" w:rsidRPr="00EF1E14">
              <w:rPr>
                <w:color w:val="000000" w:themeColor="text1"/>
              </w:rPr>
              <w:t>”</w:t>
            </w:r>
          </w:p>
        </w:tc>
        <w:tc>
          <w:tcPr>
            <w:tcW w:w="2551" w:type="dxa"/>
          </w:tcPr>
          <w:p w14:paraId="29411F78" w14:textId="02171C12" w:rsidR="009C3A0E" w:rsidRPr="00EF1E14" w:rsidRDefault="009C3A0E" w:rsidP="00AB3E48">
            <w:pPr>
              <w:spacing w:line="276" w:lineRule="auto"/>
              <w:jc w:val="center"/>
              <w:rPr>
                <w:color w:val="000000" w:themeColor="text1"/>
              </w:rPr>
            </w:pPr>
            <w:r w:rsidRPr="00EF1E14">
              <w:rPr>
                <w:color w:val="000000" w:themeColor="text1"/>
              </w:rPr>
              <w:t>februarie-martie 2026</w:t>
            </w:r>
          </w:p>
        </w:tc>
        <w:tc>
          <w:tcPr>
            <w:tcW w:w="1561" w:type="dxa"/>
            <w:gridSpan w:val="2"/>
          </w:tcPr>
          <w:p w14:paraId="4260FD89" w14:textId="0F39BEE4" w:rsidR="009C3A0E" w:rsidRPr="00EF1E14" w:rsidRDefault="009C3A0E" w:rsidP="00F112AA">
            <w:pPr>
              <w:spacing w:line="276" w:lineRule="auto"/>
              <w:jc w:val="center"/>
              <w:rPr>
                <w:color w:val="000000" w:themeColor="text1"/>
              </w:rPr>
            </w:pPr>
            <w:r w:rsidRPr="00EF1E14">
              <w:rPr>
                <w:color w:val="000000" w:themeColor="text1"/>
              </w:rPr>
              <w:t>3</w:t>
            </w:r>
            <w:r w:rsidR="00F112AA" w:rsidRPr="00EF1E14">
              <w:rPr>
                <w:color w:val="000000" w:themeColor="text1"/>
              </w:rPr>
              <w:t xml:space="preserve"> </w:t>
            </w:r>
            <w:r w:rsidRPr="00EF1E14">
              <w:rPr>
                <w:color w:val="000000" w:themeColor="text1"/>
              </w:rPr>
              <w:t>850</w:t>
            </w:r>
          </w:p>
        </w:tc>
      </w:tr>
      <w:tr w:rsidR="00DA2AC0" w:rsidRPr="00EF1E14" w14:paraId="0F2FB98E" w14:textId="77777777" w:rsidTr="009C3A0E">
        <w:trPr>
          <w:gridAfter w:val="1"/>
          <w:wAfter w:w="11" w:type="dxa"/>
          <w:trHeight w:val="194"/>
        </w:trPr>
        <w:tc>
          <w:tcPr>
            <w:tcW w:w="596" w:type="dxa"/>
          </w:tcPr>
          <w:p w14:paraId="7544FCAB" w14:textId="77777777" w:rsidR="00DA2AC0" w:rsidRPr="00EF1E14" w:rsidRDefault="00DA2AC0" w:rsidP="00AB3E48">
            <w:pPr>
              <w:pStyle w:val="a6"/>
              <w:numPr>
                <w:ilvl w:val="0"/>
                <w:numId w:val="18"/>
              </w:numPr>
              <w:spacing w:line="276" w:lineRule="auto"/>
              <w:rPr>
                <w:bCs/>
                <w:color w:val="000000" w:themeColor="text1"/>
              </w:rPr>
            </w:pPr>
          </w:p>
        </w:tc>
        <w:tc>
          <w:tcPr>
            <w:tcW w:w="5671" w:type="dxa"/>
          </w:tcPr>
          <w:p w14:paraId="729E1DB6" w14:textId="198E4417" w:rsidR="00DA2AC0" w:rsidRPr="00EF1E14" w:rsidRDefault="00DA2AC0" w:rsidP="00AB3E48">
            <w:pPr>
              <w:spacing w:line="276" w:lineRule="auto"/>
              <w:rPr>
                <w:color w:val="000000" w:themeColor="text1"/>
              </w:rPr>
            </w:pPr>
            <w:r w:rsidRPr="00EF1E14">
              <w:rPr>
                <w:color w:val="000000" w:themeColor="text1"/>
              </w:rPr>
              <w:t>Organizarea și desfă</w:t>
            </w:r>
            <w:r w:rsidR="009C3A0E" w:rsidRPr="00EF1E14">
              <w:rPr>
                <w:color w:val="000000" w:themeColor="text1"/>
              </w:rPr>
              <w:t>ș</w:t>
            </w:r>
            <w:r w:rsidRPr="00EF1E14">
              <w:rPr>
                <w:color w:val="000000" w:themeColor="text1"/>
              </w:rPr>
              <w:t>urarea</w:t>
            </w:r>
            <w:r w:rsidR="009C3A0E" w:rsidRPr="00EF1E14">
              <w:rPr>
                <w:color w:val="000000" w:themeColor="text1"/>
              </w:rPr>
              <w:t xml:space="preserve"> olimpiadelor, ediția 2026</w:t>
            </w:r>
            <w:r w:rsidRPr="00EF1E14">
              <w:rPr>
                <w:color w:val="000000" w:themeColor="text1"/>
              </w:rPr>
              <w:t xml:space="preserve"> </w:t>
            </w:r>
          </w:p>
        </w:tc>
        <w:tc>
          <w:tcPr>
            <w:tcW w:w="2551" w:type="dxa"/>
          </w:tcPr>
          <w:p w14:paraId="36E6B70B" w14:textId="3CB38384" w:rsidR="00DA2AC0" w:rsidRPr="00EF1E14" w:rsidRDefault="009C3A0E" w:rsidP="00AB3E48">
            <w:pPr>
              <w:spacing w:line="276" w:lineRule="auto"/>
              <w:jc w:val="center"/>
              <w:rPr>
                <w:color w:val="000000" w:themeColor="text1"/>
              </w:rPr>
            </w:pPr>
            <w:r w:rsidRPr="00EF1E14">
              <w:rPr>
                <w:color w:val="000000" w:themeColor="text1"/>
              </w:rPr>
              <w:t>februarie-aprilie 206</w:t>
            </w:r>
          </w:p>
        </w:tc>
        <w:tc>
          <w:tcPr>
            <w:tcW w:w="1561" w:type="dxa"/>
            <w:gridSpan w:val="2"/>
          </w:tcPr>
          <w:p w14:paraId="4C08F870" w14:textId="2B7AEB5D" w:rsidR="00DA2AC0" w:rsidRPr="00EF1E14" w:rsidRDefault="009C3A0E" w:rsidP="00F112AA">
            <w:pPr>
              <w:spacing w:line="276" w:lineRule="auto"/>
              <w:jc w:val="center"/>
              <w:rPr>
                <w:color w:val="000000" w:themeColor="text1"/>
              </w:rPr>
            </w:pPr>
            <w:r w:rsidRPr="00EF1E14">
              <w:rPr>
                <w:color w:val="000000" w:themeColor="text1"/>
              </w:rPr>
              <w:t>135 364</w:t>
            </w:r>
          </w:p>
        </w:tc>
      </w:tr>
      <w:tr w:rsidR="00AB3E48" w:rsidRPr="00EF1E14" w14:paraId="0F76F6B1" w14:textId="77777777" w:rsidTr="00F112AA">
        <w:trPr>
          <w:gridAfter w:val="1"/>
          <w:wAfter w:w="11" w:type="dxa"/>
          <w:trHeight w:val="466"/>
        </w:trPr>
        <w:tc>
          <w:tcPr>
            <w:tcW w:w="596" w:type="dxa"/>
          </w:tcPr>
          <w:p w14:paraId="48FD1F13" w14:textId="77777777" w:rsidR="00AB3E48" w:rsidRPr="00EF1E14" w:rsidRDefault="00AB3E48" w:rsidP="00AB3E48">
            <w:pPr>
              <w:pStyle w:val="a6"/>
              <w:numPr>
                <w:ilvl w:val="0"/>
                <w:numId w:val="18"/>
              </w:numPr>
              <w:spacing w:line="276" w:lineRule="auto"/>
              <w:rPr>
                <w:bCs/>
                <w:color w:val="000000" w:themeColor="text1"/>
              </w:rPr>
            </w:pPr>
          </w:p>
        </w:tc>
        <w:tc>
          <w:tcPr>
            <w:tcW w:w="5671" w:type="dxa"/>
          </w:tcPr>
          <w:p w14:paraId="319DF525" w14:textId="2CBA144B" w:rsidR="00AB3E48" w:rsidRPr="00EF1E14" w:rsidRDefault="00AB3E48" w:rsidP="00AB3E48">
            <w:pPr>
              <w:spacing w:line="276" w:lineRule="auto"/>
              <w:rPr>
                <w:color w:val="000000" w:themeColor="text1"/>
              </w:rPr>
            </w:pPr>
            <w:r w:rsidRPr="00EF1E14">
              <w:rPr>
                <w:color w:val="000000" w:themeColor="text1"/>
              </w:rPr>
              <w:t>Concursul „Călătorii prin țările lumii”</w:t>
            </w:r>
          </w:p>
        </w:tc>
        <w:tc>
          <w:tcPr>
            <w:tcW w:w="2551" w:type="dxa"/>
          </w:tcPr>
          <w:p w14:paraId="13D24CBC" w14:textId="38AC16EA" w:rsidR="00AB3E48" w:rsidRPr="00EF1E14" w:rsidRDefault="009C3A0E" w:rsidP="00AB3E48">
            <w:pPr>
              <w:spacing w:line="276" w:lineRule="auto"/>
              <w:jc w:val="center"/>
              <w:rPr>
                <w:color w:val="000000" w:themeColor="text1"/>
              </w:rPr>
            </w:pPr>
            <w:r w:rsidRPr="00EF1E14">
              <w:rPr>
                <w:color w:val="000000" w:themeColor="text1"/>
              </w:rPr>
              <w:t>m</w:t>
            </w:r>
            <w:r w:rsidR="00AB3E48" w:rsidRPr="00EF1E14">
              <w:rPr>
                <w:color w:val="000000" w:themeColor="text1"/>
              </w:rPr>
              <w:t>artie 2026</w:t>
            </w:r>
          </w:p>
        </w:tc>
        <w:tc>
          <w:tcPr>
            <w:tcW w:w="1561" w:type="dxa"/>
            <w:gridSpan w:val="2"/>
            <w:shd w:val="clear" w:color="auto" w:fill="FFFFFF" w:themeFill="background1"/>
          </w:tcPr>
          <w:p w14:paraId="05D675EF" w14:textId="6CEADCC5" w:rsidR="00AB3E48" w:rsidRPr="00EF1E14" w:rsidRDefault="00AB3E48" w:rsidP="00F112AA">
            <w:pPr>
              <w:spacing w:line="276" w:lineRule="auto"/>
              <w:jc w:val="center"/>
              <w:rPr>
                <w:color w:val="000000" w:themeColor="text1"/>
              </w:rPr>
            </w:pPr>
            <w:r w:rsidRPr="00EF1E14">
              <w:rPr>
                <w:color w:val="000000" w:themeColor="text1"/>
              </w:rPr>
              <w:t>17 350</w:t>
            </w:r>
          </w:p>
        </w:tc>
      </w:tr>
      <w:tr w:rsidR="003A5977" w:rsidRPr="00EF1E14" w14:paraId="35BB604F" w14:textId="77777777" w:rsidTr="0050747E">
        <w:trPr>
          <w:gridAfter w:val="1"/>
          <w:wAfter w:w="11" w:type="dxa"/>
          <w:trHeight w:val="194"/>
        </w:trPr>
        <w:tc>
          <w:tcPr>
            <w:tcW w:w="596" w:type="dxa"/>
          </w:tcPr>
          <w:p w14:paraId="0B616B8A"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33674D0C" w14:textId="26857416" w:rsidR="003A5977" w:rsidRPr="00EF1E14" w:rsidRDefault="003A5977" w:rsidP="003A5977">
            <w:pPr>
              <w:spacing w:line="276" w:lineRule="auto"/>
              <w:rPr>
                <w:color w:val="000000" w:themeColor="text1"/>
              </w:rPr>
            </w:pPr>
            <w:r w:rsidRPr="00EF1E14">
              <w:rPr>
                <w:color w:val="000000" w:themeColor="text1"/>
              </w:rPr>
              <w:t xml:space="preserve">Concursul raional </w:t>
            </w:r>
            <w:r w:rsidR="00F112AA" w:rsidRPr="00EF1E14">
              <w:rPr>
                <w:color w:val="000000" w:themeColor="text1"/>
              </w:rPr>
              <w:t>„</w:t>
            </w:r>
            <w:r w:rsidRPr="00EF1E14">
              <w:rPr>
                <w:color w:val="000000" w:themeColor="text1"/>
              </w:rPr>
              <w:t>La izvoarele înțelepciunii</w:t>
            </w:r>
            <w:r w:rsidR="00F112AA" w:rsidRPr="00EF1E14">
              <w:rPr>
                <w:color w:val="000000" w:themeColor="text1"/>
              </w:rPr>
              <w:t>”</w:t>
            </w:r>
          </w:p>
        </w:tc>
        <w:tc>
          <w:tcPr>
            <w:tcW w:w="2551" w:type="dxa"/>
          </w:tcPr>
          <w:p w14:paraId="1D039CE1" w14:textId="11460E2E" w:rsidR="003A5977" w:rsidRPr="00EF1E14" w:rsidRDefault="003A5977" w:rsidP="003A5977">
            <w:pPr>
              <w:spacing w:line="276" w:lineRule="auto"/>
              <w:jc w:val="center"/>
              <w:rPr>
                <w:color w:val="000000" w:themeColor="text1"/>
              </w:rPr>
            </w:pPr>
            <w:r w:rsidRPr="00EF1E14">
              <w:rPr>
                <w:color w:val="000000" w:themeColor="text1"/>
              </w:rPr>
              <w:t>martie-aprilie 2026</w:t>
            </w:r>
          </w:p>
        </w:tc>
        <w:tc>
          <w:tcPr>
            <w:tcW w:w="1561" w:type="dxa"/>
            <w:gridSpan w:val="2"/>
          </w:tcPr>
          <w:p w14:paraId="2EA61D36" w14:textId="479AC44A" w:rsidR="003A5977" w:rsidRPr="00EF1E14" w:rsidRDefault="003A5977" w:rsidP="00F112AA">
            <w:pPr>
              <w:spacing w:line="276" w:lineRule="auto"/>
              <w:jc w:val="center"/>
              <w:rPr>
                <w:color w:val="000000" w:themeColor="text1"/>
              </w:rPr>
            </w:pPr>
            <w:r w:rsidRPr="00EF1E14">
              <w:rPr>
                <w:color w:val="000000" w:themeColor="text1"/>
              </w:rPr>
              <w:t>2 840</w:t>
            </w:r>
          </w:p>
        </w:tc>
      </w:tr>
      <w:tr w:rsidR="003A5977" w:rsidRPr="00EF1E14" w14:paraId="5DBD6530" w14:textId="77777777" w:rsidTr="009C3A0E">
        <w:trPr>
          <w:gridAfter w:val="1"/>
          <w:wAfter w:w="11" w:type="dxa"/>
          <w:trHeight w:val="194"/>
        </w:trPr>
        <w:tc>
          <w:tcPr>
            <w:tcW w:w="596" w:type="dxa"/>
          </w:tcPr>
          <w:p w14:paraId="58EEC593"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5B1E71A4" w14:textId="4812F2EE" w:rsidR="003A5977" w:rsidRPr="00EF1E14" w:rsidRDefault="003A5977" w:rsidP="003A5977">
            <w:pPr>
              <w:spacing w:line="276" w:lineRule="auto"/>
              <w:rPr>
                <w:color w:val="000000" w:themeColor="text1"/>
              </w:rPr>
            </w:pPr>
            <w:r w:rsidRPr="00EF1E14">
              <w:rPr>
                <w:color w:val="000000" w:themeColor="text1"/>
              </w:rPr>
              <w:t>Concurs raional „Mediul rural și dezvoltarea durabilă”</w:t>
            </w:r>
          </w:p>
        </w:tc>
        <w:tc>
          <w:tcPr>
            <w:tcW w:w="2551" w:type="dxa"/>
          </w:tcPr>
          <w:p w14:paraId="39FA873B" w14:textId="19FE7DD0" w:rsidR="003A5977" w:rsidRPr="00EF1E14" w:rsidRDefault="003A5977" w:rsidP="003A5977">
            <w:pPr>
              <w:spacing w:line="276" w:lineRule="auto"/>
              <w:jc w:val="center"/>
              <w:rPr>
                <w:color w:val="000000" w:themeColor="text1"/>
              </w:rPr>
            </w:pPr>
            <w:r w:rsidRPr="00EF1E14">
              <w:rPr>
                <w:color w:val="000000" w:themeColor="text1"/>
              </w:rPr>
              <w:t>martie-mai 2026</w:t>
            </w:r>
          </w:p>
        </w:tc>
        <w:tc>
          <w:tcPr>
            <w:tcW w:w="1561" w:type="dxa"/>
            <w:gridSpan w:val="2"/>
          </w:tcPr>
          <w:p w14:paraId="5B22B66D" w14:textId="232AB99E" w:rsidR="003A5977" w:rsidRPr="00EF1E14" w:rsidRDefault="003A5977" w:rsidP="00F112AA">
            <w:pPr>
              <w:spacing w:line="276" w:lineRule="auto"/>
              <w:jc w:val="center"/>
              <w:rPr>
                <w:color w:val="000000" w:themeColor="text1"/>
              </w:rPr>
            </w:pPr>
            <w:r w:rsidRPr="00EF1E14">
              <w:rPr>
                <w:color w:val="000000" w:themeColor="text1"/>
              </w:rPr>
              <w:t>4 400</w:t>
            </w:r>
          </w:p>
        </w:tc>
      </w:tr>
      <w:tr w:rsidR="003A5977" w:rsidRPr="00EF1E14" w14:paraId="43EE97B1" w14:textId="77777777" w:rsidTr="009C3A0E">
        <w:trPr>
          <w:gridAfter w:val="1"/>
          <w:wAfter w:w="11" w:type="dxa"/>
          <w:trHeight w:val="194"/>
        </w:trPr>
        <w:tc>
          <w:tcPr>
            <w:tcW w:w="596" w:type="dxa"/>
          </w:tcPr>
          <w:p w14:paraId="1F12BDBD"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2D05CFCE" w14:textId="5C02B033" w:rsidR="003A5977" w:rsidRPr="00EF1E14" w:rsidRDefault="003A5977" w:rsidP="003A5977">
            <w:pPr>
              <w:spacing w:line="276" w:lineRule="auto"/>
              <w:rPr>
                <w:color w:val="000000" w:themeColor="text1"/>
              </w:rPr>
            </w:pPr>
            <w:r w:rsidRPr="00EF1E14">
              <w:rPr>
                <w:color w:val="000000" w:themeColor="text1"/>
              </w:rPr>
              <w:t>Concurs republican/raional „Copii apărători ai dreptului omului”</w:t>
            </w:r>
          </w:p>
        </w:tc>
        <w:tc>
          <w:tcPr>
            <w:tcW w:w="2551" w:type="dxa"/>
          </w:tcPr>
          <w:p w14:paraId="6E2E7808" w14:textId="77777777" w:rsidR="003A5977" w:rsidRPr="00EF1E14" w:rsidRDefault="003A5977" w:rsidP="003A5977">
            <w:pPr>
              <w:pStyle w:val="13"/>
              <w:spacing w:line="276" w:lineRule="auto"/>
              <w:jc w:val="center"/>
              <w:rPr>
                <w:color w:val="000000" w:themeColor="text1"/>
              </w:rPr>
            </w:pPr>
            <w:r w:rsidRPr="00EF1E14">
              <w:rPr>
                <w:color w:val="000000" w:themeColor="text1"/>
              </w:rPr>
              <w:t>aprilie-mai 2026</w:t>
            </w:r>
          </w:p>
          <w:p w14:paraId="5301EB00" w14:textId="77777777" w:rsidR="003A5977" w:rsidRPr="00EF1E14" w:rsidRDefault="003A5977" w:rsidP="003A5977">
            <w:pPr>
              <w:spacing w:line="276" w:lineRule="auto"/>
              <w:jc w:val="center"/>
              <w:rPr>
                <w:color w:val="000000" w:themeColor="text1"/>
              </w:rPr>
            </w:pPr>
          </w:p>
        </w:tc>
        <w:tc>
          <w:tcPr>
            <w:tcW w:w="1561" w:type="dxa"/>
            <w:gridSpan w:val="2"/>
          </w:tcPr>
          <w:p w14:paraId="0BA13EB0" w14:textId="391FB33F" w:rsidR="003A5977" w:rsidRPr="00EF1E14" w:rsidRDefault="003A5977" w:rsidP="00F112AA">
            <w:pPr>
              <w:spacing w:line="276" w:lineRule="auto"/>
              <w:jc w:val="center"/>
              <w:rPr>
                <w:color w:val="000000" w:themeColor="text1"/>
              </w:rPr>
            </w:pPr>
            <w:r w:rsidRPr="00EF1E14">
              <w:rPr>
                <w:color w:val="000000" w:themeColor="text1"/>
              </w:rPr>
              <w:t>4 400</w:t>
            </w:r>
          </w:p>
        </w:tc>
      </w:tr>
      <w:tr w:rsidR="003A5977" w:rsidRPr="00EF1E14" w14:paraId="7CECCE74" w14:textId="77777777" w:rsidTr="00F112AA">
        <w:trPr>
          <w:gridAfter w:val="1"/>
          <w:wAfter w:w="11" w:type="dxa"/>
          <w:trHeight w:val="391"/>
        </w:trPr>
        <w:tc>
          <w:tcPr>
            <w:tcW w:w="596" w:type="dxa"/>
          </w:tcPr>
          <w:p w14:paraId="5081DEED"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2151FDB8" w14:textId="090E390E" w:rsidR="003A5977" w:rsidRPr="00EF1E14" w:rsidRDefault="003A5977" w:rsidP="003A5977">
            <w:pPr>
              <w:spacing w:line="276" w:lineRule="auto"/>
              <w:rPr>
                <w:color w:val="000000" w:themeColor="text1"/>
              </w:rPr>
            </w:pPr>
            <w:r w:rsidRPr="00EF1E14">
              <w:rPr>
                <w:color w:val="000000" w:themeColor="text1"/>
              </w:rPr>
              <w:t>Marea Dictare Națională, etapa raională</w:t>
            </w:r>
          </w:p>
        </w:tc>
        <w:tc>
          <w:tcPr>
            <w:tcW w:w="2551" w:type="dxa"/>
          </w:tcPr>
          <w:p w14:paraId="617F4A97" w14:textId="01AF8AB5" w:rsidR="003A5977" w:rsidRPr="00EF1E14" w:rsidRDefault="003A5977" w:rsidP="003A5977">
            <w:pPr>
              <w:pStyle w:val="13"/>
              <w:spacing w:line="276" w:lineRule="auto"/>
              <w:jc w:val="center"/>
              <w:rPr>
                <w:color w:val="000000" w:themeColor="text1"/>
              </w:rPr>
            </w:pPr>
            <w:r w:rsidRPr="00EF1E14">
              <w:rPr>
                <w:color w:val="000000" w:themeColor="text1"/>
              </w:rPr>
              <w:t>31 august 2026</w:t>
            </w:r>
          </w:p>
        </w:tc>
        <w:tc>
          <w:tcPr>
            <w:tcW w:w="1561" w:type="dxa"/>
            <w:gridSpan w:val="2"/>
            <w:shd w:val="clear" w:color="auto" w:fill="FFFFFF" w:themeFill="background1"/>
          </w:tcPr>
          <w:p w14:paraId="6B5D7F62" w14:textId="4668F335" w:rsidR="003A5977" w:rsidRPr="00EF1E14" w:rsidRDefault="003A5977" w:rsidP="00F112AA">
            <w:pPr>
              <w:spacing w:line="276" w:lineRule="auto"/>
              <w:jc w:val="center"/>
              <w:rPr>
                <w:color w:val="000000" w:themeColor="text1"/>
              </w:rPr>
            </w:pPr>
            <w:r w:rsidRPr="00EF1E14">
              <w:rPr>
                <w:color w:val="000000" w:themeColor="text1"/>
              </w:rPr>
              <w:t>10 000</w:t>
            </w:r>
          </w:p>
        </w:tc>
      </w:tr>
      <w:tr w:rsidR="003A5977" w:rsidRPr="00EF1E14" w14:paraId="3A503AC2" w14:textId="77777777" w:rsidTr="009C3A0E">
        <w:trPr>
          <w:gridAfter w:val="1"/>
          <w:wAfter w:w="11" w:type="dxa"/>
          <w:trHeight w:val="194"/>
        </w:trPr>
        <w:tc>
          <w:tcPr>
            <w:tcW w:w="596" w:type="dxa"/>
          </w:tcPr>
          <w:p w14:paraId="0A926244"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2CD06F7F" w14:textId="725432E6" w:rsidR="003A5977" w:rsidRPr="00EF1E14" w:rsidRDefault="003A5977" w:rsidP="003A5977">
            <w:pPr>
              <w:spacing w:line="276" w:lineRule="auto"/>
              <w:rPr>
                <w:color w:val="000000" w:themeColor="text1"/>
              </w:rPr>
            </w:pPr>
            <w:r w:rsidRPr="00EF1E14">
              <w:rPr>
                <w:color w:val="000000" w:themeColor="text1"/>
              </w:rPr>
              <w:t>Concursul raional „Elevi dotați”</w:t>
            </w:r>
          </w:p>
        </w:tc>
        <w:tc>
          <w:tcPr>
            <w:tcW w:w="2551" w:type="dxa"/>
          </w:tcPr>
          <w:p w14:paraId="535215BB" w14:textId="788BB84F" w:rsidR="003A5977" w:rsidRPr="00EF1E14" w:rsidRDefault="00F112AA" w:rsidP="003A5977">
            <w:pPr>
              <w:pStyle w:val="13"/>
              <w:spacing w:line="276" w:lineRule="auto"/>
              <w:jc w:val="center"/>
              <w:rPr>
                <w:color w:val="000000" w:themeColor="text1"/>
              </w:rPr>
            </w:pPr>
            <w:r w:rsidRPr="00EF1E14">
              <w:rPr>
                <w:color w:val="000000" w:themeColor="text1"/>
              </w:rPr>
              <w:t>o</w:t>
            </w:r>
            <w:r w:rsidR="003A5977" w:rsidRPr="00EF1E14">
              <w:rPr>
                <w:color w:val="000000" w:themeColor="text1"/>
              </w:rPr>
              <w:t>ctombrie 2026</w:t>
            </w:r>
          </w:p>
        </w:tc>
        <w:tc>
          <w:tcPr>
            <w:tcW w:w="1561" w:type="dxa"/>
            <w:gridSpan w:val="2"/>
          </w:tcPr>
          <w:p w14:paraId="0F18826D" w14:textId="7A04BBC8" w:rsidR="003A5977" w:rsidRPr="00EF1E14" w:rsidRDefault="003A5977" w:rsidP="00F112AA">
            <w:pPr>
              <w:spacing w:line="276" w:lineRule="auto"/>
              <w:jc w:val="center"/>
              <w:rPr>
                <w:color w:val="000000" w:themeColor="text1"/>
              </w:rPr>
            </w:pPr>
            <w:r w:rsidRPr="00EF1E14">
              <w:rPr>
                <w:color w:val="000000" w:themeColor="text1"/>
              </w:rPr>
              <w:t>32 400</w:t>
            </w:r>
          </w:p>
        </w:tc>
      </w:tr>
      <w:tr w:rsidR="003A5977" w:rsidRPr="00EF1E14" w14:paraId="100B5CC4" w14:textId="77777777" w:rsidTr="003A5977">
        <w:trPr>
          <w:gridAfter w:val="1"/>
          <w:wAfter w:w="11" w:type="dxa"/>
          <w:trHeight w:val="784"/>
        </w:trPr>
        <w:tc>
          <w:tcPr>
            <w:tcW w:w="596" w:type="dxa"/>
          </w:tcPr>
          <w:p w14:paraId="72F3DAB7"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7031DCC9" w14:textId="77777777" w:rsidR="00CB6B81" w:rsidRDefault="003A5977" w:rsidP="003A5977">
            <w:pPr>
              <w:spacing w:line="276" w:lineRule="auto"/>
              <w:rPr>
                <w:color w:val="000000" w:themeColor="text1"/>
              </w:rPr>
            </w:pPr>
            <w:r w:rsidRPr="00EF1E14">
              <w:rPr>
                <w:color w:val="000000" w:themeColor="text1"/>
              </w:rPr>
              <w:t xml:space="preserve">Concursul „Tânărul actor”. </w:t>
            </w:r>
          </w:p>
          <w:p w14:paraId="101AA31B" w14:textId="5938B984" w:rsidR="003A5977" w:rsidRPr="00EF1E14" w:rsidRDefault="003A5977" w:rsidP="003A5977">
            <w:pPr>
              <w:spacing w:line="276" w:lineRule="auto"/>
              <w:rPr>
                <w:color w:val="000000" w:themeColor="text1"/>
              </w:rPr>
            </w:pPr>
            <w:r w:rsidRPr="00EF1E14">
              <w:rPr>
                <w:color w:val="000000" w:themeColor="text1"/>
              </w:rPr>
              <w:t>Săptămâna Internațională a Educației</w:t>
            </w:r>
          </w:p>
        </w:tc>
        <w:tc>
          <w:tcPr>
            <w:tcW w:w="2551" w:type="dxa"/>
          </w:tcPr>
          <w:p w14:paraId="68F009C3" w14:textId="699B74DB" w:rsidR="003A5977" w:rsidRPr="00EF1E14" w:rsidRDefault="003A5977" w:rsidP="003A5977">
            <w:pPr>
              <w:pStyle w:val="13"/>
              <w:spacing w:line="276" w:lineRule="auto"/>
              <w:jc w:val="center"/>
              <w:rPr>
                <w:color w:val="000000" w:themeColor="text1"/>
              </w:rPr>
            </w:pPr>
            <w:r w:rsidRPr="00EF1E14">
              <w:rPr>
                <w:color w:val="000000" w:themeColor="text1"/>
              </w:rPr>
              <w:t>octombrie 2026</w:t>
            </w:r>
          </w:p>
        </w:tc>
        <w:tc>
          <w:tcPr>
            <w:tcW w:w="1561" w:type="dxa"/>
            <w:gridSpan w:val="2"/>
            <w:shd w:val="clear" w:color="auto" w:fill="FFFFFF" w:themeFill="background1"/>
          </w:tcPr>
          <w:p w14:paraId="5BB37E91" w14:textId="102C515B" w:rsidR="003A5977" w:rsidRPr="00EF1E14" w:rsidRDefault="003A5977" w:rsidP="00F112AA">
            <w:pPr>
              <w:spacing w:line="276" w:lineRule="auto"/>
              <w:jc w:val="center"/>
              <w:rPr>
                <w:color w:val="000000" w:themeColor="text1"/>
              </w:rPr>
            </w:pPr>
            <w:r w:rsidRPr="00EF1E14">
              <w:rPr>
                <w:color w:val="000000" w:themeColor="text1"/>
              </w:rPr>
              <w:t>13 700</w:t>
            </w:r>
          </w:p>
        </w:tc>
      </w:tr>
      <w:tr w:rsidR="003A5977" w:rsidRPr="00EF1E14" w14:paraId="6458AB84" w14:textId="77777777" w:rsidTr="009C3A0E">
        <w:trPr>
          <w:gridAfter w:val="1"/>
          <w:wAfter w:w="11" w:type="dxa"/>
          <w:trHeight w:val="194"/>
        </w:trPr>
        <w:tc>
          <w:tcPr>
            <w:tcW w:w="596" w:type="dxa"/>
          </w:tcPr>
          <w:p w14:paraId="23051980" w14:textId="77777777" w:rsidR="003A5977" w:rsidRPr="00EF1E14" w:rsidRDefault="003A5977" w:rsidP="003A5977">
            <w:pPr>
              <w:pStyle w:val="a6"/>
              <w:numPr>
                <w:ilvl w:val="0"/>
                <w:numId w:val="18"/>
              </w:numPr>
              <w:spacing w:line="276" w:lineRule="auto"/>
              <w:rPr>
                <w:bCs/>
                <w:color w:val="000000" w:themeColor="text1"/>
              </w:rPr>
            </w:pPr>
          </w:p>
        </w:tc>
        <w:tc>
          <w:tcPr>
            <w:tcW w:w="5671" w:type="dxa"/>
          </w:tcPr>
          <w:p w14:paraId="15B00D88" w14:textId="5A7007DF" w:rsidR="003A5977" w:rsidRPr="00EF1E14" w:rsidRDefault="003A5977" w:rsidP="003A5977">
            <w:pPr>
              <w:spacing w:line="276" w:lineRule="auto"/>
              <w:rPr>
                <w:color w:val="000000" w:themeColor="text1"/>
              </w:rPr>
            </w:pPr>
            <w:r w:rsidRPr="00EF1E14">
              <w:rPr>
                <w:color w:val="000000" w:themeColor="text1"/>
              </w:rPr>
              <w:t>Participări la acțiuni educaționale de nivel național și internațional, c</w:t>
            </w:r>
            <w:r w:rsidR="00CB6B81">
              <w:rPr>
                <w:color w:val="000000" w:themeColor="text1"/>
              </w:rPr>
              <w:t>are</w:t>
            </w:r>
            <w:r w:rsidRPr="00EF1E14">
              <w:rPr>
                <w:color w:val="000000" w:themeColor="text1"/>
              </w:rPr>
              <w:t xml:space="preserve"> </w:t>
            </w:r>
            <w:r w:rsidR="00453330">
              <w:rPr>
                <w:color w:val="000000" w:themeColor="text1"/>
              </w:rPr>
              <w:t xml:space="preserve">se </w:t>
            </w:r>
            <w:r w:rsidRPr="00EF1E14">
              <w:rPr>
                <w:color w:val="000000" w:themeColor="text1"/>
              </w:rPr>
              <w:t xml:space="preserve">vor </w:t>
            </w:r>
            <w:r w:rsidR="00453330">
              <w:rPr>
                <w:color w:val="000000" w:themeColor="text1"/>
              </w:rPr>
              <w:t>desfășura</w:t>
            </w:r>
            <w:r w:rsidRPr="00EF1E14">
              <w:rPr>
                <w:color w:val="000000" w:themeColor="text1"/>
              </w:rPr>
              <w:t xml:space="preserve"> pe parcursul anului. Alte activități</w:t>
            </w:r>
            <w:r w:rsidR="00F112AA" w:rsidRPr="00EF1E14">
              <w:rPr>
                <w:color w:val="000000" w:themeColor="text1"/>
              </w:rPr>
              <w:t xml:space="preserve"> educaționale neprevăzute.</w:t>
            </w:r>
          </w:p>
        </w:tc>
        <w:tc>
          <w:tcPr>
            <w:tcW w:w="2551" w:type="dxa"/>
          </w:tcPr>
          <w:p w14:paraId="1E03DF91" w14:textId="4D8FFDB0" w:rsidR="003A5977" w:rsidRPr="00EF1E14" w:rsidRDefault="00453330" w:rsidP="003A5977">
            <w:pPr>
              <w:pStyle w:val="13"/>
              <w:spacing w:line="276" w:lineRule="auto"/>
              <w:jc w:val="center"/>
              <w:rPr>
                <w:color w:val="000000" w:themeColor="text1"/>
              </w:rPr>
            </w:pPr>
            <w:r>
              <w:rPr>
                <w:color w:val="000000" w:themeColor="text1"/>
              </w:rPr>
              <w:t>p</w:t>
            </w:r>
            <w:r w:rsidR="00F112AA" w:rsidRPr="00EF1E14">
              <w:rPr>
                <w:color w:val="000000" w:themeColor="text1"/>
              </w:rPr>
              <w:t>e parcursul anului</w:t>
            </w:r>
          </w:p>
        </w:tc>
        <w:tc>
          <w:tcPr>
            <w:tcW w:w="1561" w:type="dxa"/>
            <w:gridSpan w:val="2"/>
            <w:shd w:val="clear" w:color="auto" w:fill="FFFFFF" w:themeFill="background1"/>
          </w:tcPr>
          <w:p w14:paraId="15A48A41" w14:textId="5E505AC9" w:rsidR="003A5977" w:rsidRPr="00EF1E14" w:rsidRDefault="00F112AA" w:rsidP="00F112AA">
            <w:pPr>
              <w:spacing w:line="276" w:lineRule="auto"/>
              <w:jc w:val="center"/>
              <w:rPr>
                <w:color w:val="000000" w:themeColor="text1"/>
              </w:rPr>
            </w:pPr>
            <w:r w:rsidRPr="00EF1E14">
              <w:rPr>
                <w:color w:val="000000" w:themeColor="text1"/>
              </w:rPr>
              <w:t>12 626</w:t>
            </w:r>
          </w:p>
        </w:tc>
      </w:tr>
      <w:tr w:rsidR="003A5977" w:rsidRPr="00EF1E14" w14:paraId="20AC9C8E" w14:textId="77777777" w:rsidTr="00AB3E48">
        <w:trPr>
          <w:trHeight w:val="272"/>
        </w:trPr>
        <w:tc>
          <w:tcPr>
            <w:tcW w:w="8829" w:type="dxa"/>
            <w:gridSpan w:val="4"/>
          </w:tcPr>
          <w:p w14:paraId="446A3532" w14:textId="77777777" w:rsidR="003A5977" w:rsidRPr="00EF1E14" w:rsidRDefault="003A5977" w:rsidP="003A5977">
            <w:pPr>
              <w:pStyle w:val="13"/>
              <w:spacing w:line="276" w:lineRule="auto"/>
              <w:jc w:val="both"/>
              <w:rPr>
                <w:b/>
                <w:bCs/>
                <w:color w:val="000000" w:themeColor="text1"/>
              </w:rPr>
            </w:pPr>
            <w:r w:rsidRPr="00EF1E14">
              <w:rPr>
                <w:b/>
                <w:bCs/>
                <w:color w:val="000000" w:themeColor="text1"/>
              </w:rPr>
              <w:t xml:space="preserve">Total:                                                                                       </w:t>
            </w:r>
          </w:p>
        </w:tc>
        <w:tc>
          <w:tcPr>
            <w:tcW w:w="1561" w:type="dxa"/>
            <w:gridSpan w:val="2"/>
          </w:tcPr>
          <w:p w14:paraId="39879003" w14:textId="594E4971" w:rsidR="003A5977" w:rsidRPr="00EF1E14" w:rsidRDefault="00F112AA" w:rsidP="003A5977">
            <w:pPr>
              <w:pStyle w:val="13"/>
              <w:spacing w:line="276" w:lineRule="auto"/>
              <w:jc w:val="center"/>
              <w:rPr>
                <w:b/>
                <w:bCs/>
                <w:color w:val="000000" w:themeColor="text1"/>
              </w:rPr>
            </w:pPr>
            <w:r w:rsidRPr="00EF1E14">
              <w:rPr>
                <w:b/>
                <w:bCs/>
                <w:color w:val="000000" w:themeColor="text1"/>
              </w:rPr>
              <w:t>25</w:t>
            </w:r>
            <w:r w:rsidR="000449FE">
              <w:rPr>
                <w:b/>
                <w:bCs/>
                <w:color w:val="000000" w:themeColor="text1"/>
              </w:rPr>
              <w:t>4</w:t>
            </w:r>
            <w:r w:rsidRPr="00EF1E14">
              <w:rPr>
                <w:b/>
                <w:bCs/>
                <w:color w:val="000000" w:themeColor="text1"/>
              </w:rPr>
              <w:t xml:space="preserve"> </w:t>
            </w:r>
            <w:r w:rsidR="000449FE">
              <w:rPr>
                <w:b/>
                <w:bCs/>
                <w:color w:val="000000" w:themeColor="text1"/>
              </w:rPr>
              <w:t>180</w:t>
            </w:r>
          </w:p>
        </w:tc>
      </w:tr>
    </w:tbl>
    <w:p w14:paraId="18FEC8C8" w14:textId="77777777" w:rsidR="00AB478F" w:rsidRPr="00EF1E14" w:rsidRDefault="00AB478F" w:rsidP="002B756A">
      <w:pPr>
        <w:pStyle w:val="2"/>
        <w:tabs>
          <w:tab w:val="left" w:pos="567"/>
        </w:tabs>
        <w:spacing w:line="276" w:lineRule="auto"/>
        <w:ind w:firstLine="283"/>
        <w:jc w:val="center"/>
        <w:rPr>
          <w:b/>
          <w:sz w:val="20"/>
          <w:szCs w:val="22"/>
        </w:rPr>
      </w:pPr>
    </w:p>
    <w:p w14:paraId="0169684B" w14:textId="7766649C" w:rsidR="000F6690" w:rsidRPr="00EF1E14" w:rsidRDefault="00AD4922" w:rsidP="00AD4922">
      <w:pPr>
        <w:pStyle w:val="2"/>
        <w:tabs>
          <w:tab w:val="left" w:pos="567"/>
        </w:tabs>
        <w:rPr>
          <w:b/>
          <w:sz w:val="20"/>
          <w:szCs w:val="22"/>
        </w:rPr>
      </w:pPr>
      <w:r>
        <w:rPr>
          <w:b/>
          <w:sz w:val="20"/>
          <w:szCs w:val="22"/>
        </w:rPr>
        <w:t>”</w:t>
      </w:r>
    </w:p>
    <w:p w14:paraId="43D2AB3C" w14:textId="77777777" w:rsidR="000F6690" w:rsidRPr="00EF1E14" w:rsidRDefault="000F6690" w:rsidP="00204105">
      <w:pPr>
        <w:pStyle w:val="2"/>
        <w:tabs>
          <w:tab w:val="left" w:pos="567"/>
        </w:tabs>
        <w:rPr>
          <w:b/>
          <w:sz w:val="20"/>
          <w:szCs w:val="22"/>
        </w:rPr>
      </w:pPr>
    </w:p>
    <w:p w14:paraId="5A89E916" w14:textId="77777777" w:rsidR="00D27ED0" w:rsidRDefault="00D27ED0" w:rsidP="00D27ED0">
      <w:pPr>
        <w:tabs>
          <w:tab w:val="center" w:pos="4961"/>
          <w:tab w:val="left" w:pos="9781"/>
        </w:tabs>
        <w:ind w:left="-567"/>
      </w:pPr>
    </w:p>
    <w:p w14:paraId="12E3A9EB" w14:textId="77777777" w:rsidR="00D27ED0" w:rsidRDefault="00D27ED0" w:rsidP="00D27ED0">
      <w:pPr>
        <w:tabs>
          <w:tab w:val="center" w:pos="4961"/>
          <w:tab w:val="left" w:pos="9781"/>
        </w:tabs>
        <w:ind w:left="-567"/>
      </w:pPr>
    </w:p>
    <w:p w14:paraId="49AFD476" w14:textId="0F32F911" w:rsidR="00D27ED0" w:rsidRPr="009F146B" w:rsidRDefault="00D27ED0" w:rsidP="00D27ED0">
      <w:pPr>
        <w:tabs>
          <w:tab w:val="center" w:pos="4961"/>
          <w:tab w:val="left" w:pos="9781"/>
        </w:tabs>
        <w:ind w:left="-567"/>
        <w:rPr>
          <w:b/>
        </w:rPr>
      </w:pPr>
      <w:r w:rsidRPr="009F146B">
        <w:rPr>
          <w:b/>
        </w:rPr>
        <w:t xml:space="preserve">          Secretarul </w:t>
      </w:r>
    </w:p>
    <w:p w14:paraId="2FE4CB0F" w14:textId="73764228" w:rsidR="00D27ED0" w:rsidRDefault="00D27ED0" w:rsidP="009F146B">
      <w:pPr>
        <w:tabs>
          <w:tab w:val="center" w:pos="4961"/>
          <w:tab w:val="left" w:pos="9781"/>
        </w:tabs>
        <w:ind w:left="-567"/>
        <w:rPr>
          <w:bCs/>
        </w:rPr>
      </w:pPr>
      <w:r w:rsidRPr="009F146B">
        <w:rPr>
          <w:b/>
        </w:rPr>
        <w:t>Consiliului raional Florești</w:t>
      </w:r>
      <w:r w:rsidR="009F146B" w:rsidRPr="009F146B">
        <w:rPr>
          <w:b/>
        </w:rPr>
        <w:t xml:space="preserve">                                                   </w:t>
      </w:r>
      <w:r w:rsidR="00EA4292">
        <w:rPr>
          <w:b/>
        </w:rPr>
        <w:t xml:space="preserve">                     </w:t>
      </w:r>
      <w:r w:rsidR="009F146B" w:rsidRPr="009F146B">
        <w:rPr>
          <w:b/>
        </w:rPr>
        <w:t xml:space="preserve"> Daniel TURCULEȚ</w:t>
      </w:r>
      <w:r w:rsidR="009F146B">
        <w:rPr>
          <w:bCs/>
        </w:rPr>
        <w:t xml:space="preserve">                                                    </w:t>
      </w:r>
      <w:r>
        <w:rPr>
          <w:bCs/>
        </w:rPr>
        <w:tab/>
      </w:r>
      <w:r>
        <w:rPr>
          <w:bCs/>
        </w:rPr>
        <w:tab/>
      </w:r>
      <w:r>
        <w:rPr>
          <w:bCs/>
        </w:rPr>
        <w:tab/>
      </w:r>
      <w:r>
        <w:rPr>
          <w:bCs/>
        </w:rPr>
        <w:tab/>
      </w:r>
    </w:p>
    <w:p w14:paraId="03FFFA2A" w14:textId="77777777" w:rsidR="00A573B8" w:rsidRPr="00EF1E14" w:rsidRDefault="00A573B8" w:rsidP="00204105">
      <w:pPr>
        <w:pStyle w:val="2"/>
        <w:tabs>
          <w:tab w:val="left" w:pos="567"/>
        </w:tabs>
        <w:rPr>
          <w:b/>
        </w:rPr>
      </w:pPr>
    </w:p>
    <w:p w14:paraId="524D6796" w14:textId="77777777" w:rsidR="003C7713" w:rsidRPr="00EF1E14" w:rsidRDefault="003C7713" w:rsidP="004C2B62">
      <w:pPr>
        <w:pStyle w:val="2"/>
        <w:tabs>
          <w:tab w:val="left" w:pos="567"/>
        </w:tabs>
        <w:jc w:val="right"/>
        <w:rPr>
          <w:b/>
        </w:rPr>
      </w:pPr>
    </w:p>
    <w:p w14:paraId="7E8BB822" w14:textId="77777777" w:rsidR="00826679" w:rsidRPr="00EF1E14" w:rsidRDefault="00826679" w:rsidP="00204105">
      <w:pPr>
        <w:pStyle w:val="2"/>
        <w:tabs>
          <w:tab w:val="left" w:pos="567"/>
        </w:tabs>
        <w:rPr>
          <w:b/>
        </w:rPr>
      </w:pPr>
    </w:p>
    <w:p w14:paraId="5123FDF7" w14:textId="77777777" w:rsidR="00826679" w:rsidRPr="00EF1E14" w:rsidRDefault="00826679" w:rsidP="00204105">
      <w:pPr>
        <w:pStyle w:val="2"/>
        <w:tabs>
          <w:tab w:val="left" w:pos="567"/>
        </w:tabs>
        <w:rPr>
          <w:b/>
        </w:rPr>
      </w:pPr>
    </w:p>
    <w:p w14:paraId="720EFDA0" w14:textId="77777777" w:rsidR="000A39E3" w:rsidRPr="00EF1E14" w:rsidRDefault="000A39E3" w:rsidP="00204105">
      <w:pPr>
        <w:pStyle w:val="2"/>
        <w:tabs>
          <w:tab w:val="left" w:pos="567"/>
        </w:tabs>
        <w:rPr>
          <w:b/>
        </w:rPr>
      </w:pPr>
    </w:p>
    <w:p w14:paraId="2649CBE7" w14:textId="77777777" w:rsidR="00484B05" w:rsidRPr="00EF1E14" w:rsidRDefault="00484B05" w:rsidP="00204105">
      <w:pPr>
        <w:pStyle w:val="2"/>
        <w:tabs>
          <w:tab w:val="left" w:pos="567"/>
        </w:tabs>
        <w:rPr>
          <w:b/>
        </w:rPr>
      </w:pPr>
    </w:p>
    <w:p w14:paraId="78201B1B" w14:textId="77777777" w:rsidR="000E0AC2" w:rsidRDefault="000E0AC2" w:rsidP="000E0AC2">
      <w:pPr>
        <w:pStyle w:val="13"/>
        <w:rPr>
          <w:bCs/>
          <w:sz w:val="20"/>
          <w:szCs w:val="22"/>
        </w:rPr>
      </w:pPr>
    </w:p>
    <w:p w14:paraId="4E0CF51C" w14:textId="77777777" w:rsidR="008F6650" w:rsidRDefault="008F6650" w:rsidP="000E0AC2">
      <w:pPr>
        <w:pStyle w:val="13"/>
        <w:rPr>
          <w:bCs/>
          <w:sz w:val="20"/>
          <w:szCs w:val="22"/>
        </w:rPr>
      </w:pPr>
    </w:p>
    <w:p w14:paraId="2B2B590A" w14:textId="77777777" w:rsidR="00AD4922" w:rsidRPr="00EF1E14" w:rsidRDefault="00AD4922" w:rsidP="00AD4922">
      <w:pPr>
        <w:pStyle w:val="13"/>
        <w:ind w:left="720"/>
        <w:jc w:val="right"/>
        <w:rPr>
          <w:bCs/>
        </w:rPr>
      </w:pPr>
      <w:r w:rsidRPr="00EF1E14">
        <w:rPr>
          <w:bCs/>
        </w:rPr>
        <w:lastRenderedPageBreak/>
        <w:t xml:space="preserve">Anexa nr.2 </w:t>
      </w:r>
    </w:p>
    <w:p w14:paraId="39038D0E" w14:textId="77777777" w:rsidR="00AD4922" w:rsidRPr="00EF1E14" w:rsidRDefault="00AD4922" w:rsidP="00AD4922">
      <w:pPr>
        <w:pStyle w:val="13"/>
        <w:ind w:left="720"/>
        <w:jc w:val="right"/>
        <w:rPr>
          <w:bCs/>
        </w:rPr>
      </w:pPr>
      <w:r w:rsidRPr="00EF1E14">
        <w:rPr>
          <w:bCs/>
        </w:rPr>
        <w:t xml:space="preserve">la decizia Consiliului raional </w:t>
      </w:r>
      <w:r>
        <w:rPr>
          <w:bCs/>
        </w:rPr>
        <w:t>Florești</w:t>
      </w:r>
    </w:p>
    <w:p w14:paraId="1E2D8595" w14:textId="7AE2C1C8" w:rsidR="008F6650" w:rsidRDefault="00AD4922" w:rsidP="00AD4922">
      <w:pPr>
        <w:pStyle w:val="13"/>
        <w:ind w:left="5040" w:firstLine="720"/>
        <w:rPr>
          <w:bCs/>
          <w:sz w:val="20"/>
          <w:szCs w:val="22"/>
        </w:rPr>
      </w:pPr>
      <w:r w:rsidRPr="00EF1E14">
        <w:rPr>
          <w:bCs/>
        </w:rPr>
        <w:t>nr.</w:t>
      </w:r>
      <w:r>
        <w:rPr>
          <w:bCs/>
        </w:rPr>
        <w:t>03</w:t>
      </w:r>
      <w:r w:rsidRPr="00EF1E14">
        <w:rPr>
          <w:bCs/>
        </w:rPr>
        <w:t>/</w:t>
      </w:r>
      <w:r>
        <w:rPr>
          <w:bCs/>
        </w:rPr>
        <w:t>__</w:t>
      </w:r>
      <w:r w:rsidRPr="00EF1E14">
        <w:rPr>
          <w:bCs/>
        </w:rPr>
        <w:t xml:space="preserve"> din </w:t>
      </w:r>
      <w:r>
        <w:rPr>
          <w:bCs/>
        </w:rPr>
        <w:t>07 aprilie</w:t>
      </w:r>
      <w:r w:rsidRPr="00EF1E14">
        <w:rPr>
          <w:bCs/>
        </w:rPr>
        <w:t xml:space="preserve"> 2026</w:t>
      </w:r>
    </w:p>
    <w:p w14:paraId="02BCD1E0" w14:textId="77777777" w:rsidR="00C600A7" w:rsidRPr="00EF1E14" w:rsidRDefault="00C600A7" w:rsidP="000E0AC2">
      <w:pPr>
        <w:pStyle w:val="13"/>
        <w:rPr>
          <w:bCs/>
          <w:sz w:val="20"/>
          <w:szCs w:val="22"/>
        </w:rPr>
      </w:pPr>
    </w:p>
    <w:p w14:paraId="2C11BAB0" w14:textId="3E6B274E" w:rsidR="00E65F11" w:rsidRPr="00EF1E14" w:rsidRDefault="00AD4922" w:rsidP="00E65F11">
      <w:pPr>
        <w:pStyle w:val="13"/>
        <w:ind w:left="720"/>
        <w:jc w:val="right"/>
        <w:rPr>
          <w:bCs/>
        </w:rPr>
      </w:pPr>
      <w:r>
        <w:rPr>
          <w:bCs/>
        </w:rPr>
        <w:t>,,</w:t>
      </w:r>
      <w:r w:rsidR="00E65F11" w:rsidRPr="00EF1E14">
        <w:rPr>
          <w:bCs/>
        </w:rPr>
        <w:t xml:space="preserve">Anexa nr.2 </w:t>
      </w:r>
    </w:p>
    <w:p w14:paraId="3F33AC4F" w14:textId="3507A21A" w:rsidR="00E65F11" w:rsidRPr="00EF1E14" w:rsidRDefault="00E65F11" w:rsidP="00E65F11">
      <w:pPr>
        <w:pStyle w:val="13"/>
        <w:ind w:left="720"/>
        <w:jc w:val="right"/>
        <w:rPr>
          <w:bCs/>
        </w:rPr>
      </w:pPr>
      <w:r w:rsidRPr="00EF1E14">
        <w:rPr>
          <w:bCs/>
        </w:rPr>
        <w:t xml:space="preserve">la decizia Consiliului raional </w:t>
      </w:r>
      <w:r w:rsidR="002B29A0">
        <w:rPr>
          <w:bCs/>
        </w:rPr>
        <w:t>Florești</w:t>
      </w:r>
    </w:p>
    <w:p w14:paraId="3C661948" w14:textId="5324C036" w:rsidR="00E65F11" w:rsidRPr="00EF1E14" w:rsidRDefault="00E65F11" w:rsidP="00E65F11">
      <w:pPr>
        <w:pStyle w:val="13"/>
        <w:ind w:left="720"/>
        <w:jc w:val="right"/>
        <w:rPr>
          <w:bCs/>
        </w:rPr>
      </w:pPr>
      <w:r w:rsidRPr="00EF1E14">
        <w:rPr>
          <w:bCs/>
        </w:rPr>
        <w:t>nr.</w:t>
      </w:r>
      <w:r w:rsidR="009F146B">
        <w:rPr>
          <w:bCs/>
        </w:rPr>
        <w:t>02</w:t>
      </w:r>
      <w:r w:rsidRPr="00EF1E14">
        <w:rPr>
          <w:bCs/>
        </w:rPr>
        <w:t>/</w:t>
      </w:r>
      <w:r w:rsidR="00FF466F">
        <w:rPr>
          <w:bCs/>
        </w:rPr>
        <w:t>18</w:t>
      </w:r>
      <w:r w:rsidRPr="00EF1E14">
        <w:rPr>
          <w:bCs/>
        </w:rPr>
        <w:t xml:space="preserve"> din </w:t>
      </w:r>
      <w:r w:rsidR="00FF466F">
        <w:rPr>
          <w:bCs/>
        </w:rPr>
        <w:t xml:space="preserve">04 </w:t>
      </w:r>
      <w:r w:rsidRPr="00EF1E14">
        <w:rPr>
          <w:bCs/>
        </w:rPr>
        <w:t>martie 2026</w:t>
      </w:r>
    </w:p>
    <w:p w14:paraId="33E4BD0B" w14:textId="77777777" w:rsidR="00E65F11" w:rsidRPr="00EF1E14" w:rsidRDefault="00E65F11" w:rsidP="00E65F11">
      <w:pPr>
        <w:pStyle w:val="13"/>
        <w:ind w:left="720"/>
        <w:jc w:val="center"/>
        <w:rPr>
          <w:b/>
        </w:rPr>
      </w:pPr>
    </w:p>
    <w:p w14:paraId="69351953" w14:textId="72DAA854" w:rsidR="00E65F11" w:rsidRPr="00EF1E14" w:rsidRDefault="00E65F11" w:rsidP="00E65F11">
      <w:pPr>
        <w:pStyle w:val="13"/>
        <w:ind w:left="720"/>
        <w:jc w:val="center"/>
        <w:rPr>
          <w:b/>
        </w:rPr>
      </w:pPr>
      <w:r w:rsidRPr="00EF1E14">
        <w:rPr>
          <w:b/>
        </w:rPr>
        <w:t xml:space="preserve">Programul de organizare și desfășurare a activităților de susținere a cadrelor didactice </w:t>
      </w:r>
      <w:r w:rsidR="00CD7590">
        <w:rPr>
          <w:b/>
        </w:rPr>
        <w:t>cu</w:t>
      </w:r>
      <w:r w:rsidRPr="00EF1E14">
        <w:rPr>
          <w:b/>
        </w:rPr>
        <w:t xml:space="preserve"> performanțe înalte,</w:t>
      </w:r>
    </w:p>
    <w:p w14:paraId="3519662F" w14:textId="77777777" w:rsidR="00E65F11" w:rsidRPr="00EF1E14" w:rsidRDefault="00E65F11" w:rsidP="00E65F11">
      <w:pPr>
        <w:pStyle w:val="13"/>
        <w:jc w:val="center"/>
        <w:rPr>
          <w:b/>
        </w:rPr>
      </w:pPr>
      <w:r w:rsidRPr="00EF1E14">
        <w:rPr>
          <w:b/>
        </w:rPr>
        <w:t>pentru anul 2026</w:t>
      </w:r>
    </w:p>
    <w:p w14:paraId="2A71FB88" w14:textId="77777777" w:rsidR="00E65F11" w:rsidRPr="00EF1E14" w:rsidRDefault="00E65F11" w:rsidP="00E65F11">
      <w:pPr>
        <w:pStyle w:val="13"/>
        <w:jc w:val="center"/>
        <w:rPr>
          <w:b/>
        </w:rPr>
      </w:pPr>
    </w:p>
    <w:tbl>
      <w:tblPr>
        <w:tblW w:w="10280" w:type="dxa"/>
        <w:tblInd w:w="-680" w:type="dxa"/>
        <w:tblLayout w:type="fixed"/>
        <w:tblLook w:val="0400" w:firstRow="0" w:lastRow="0" w:firstColumn="0" w:lastColumn="0" w:noHBand="0" w:noVBand="1"/>
      </w:tblPr>
      <w:tblGrid>
        <w:gridCol w:w="589"/>
        <w:gridCol w:w="5898"/>
        <w:gridCol w:w="2126"/>
        <w:gridCol w:w="1667"/>
      </w:tblGrid>
      <w:tr w:rsidR="00E65F11" w:rsidRPr="00EF1E14" w14:paraId="6239BDE0" w14:textId="77777777" w:rsidTr="001A0FFA">
        <w:trPr>
          <w:trHeight w:val="463"/>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B5DCE" w14:textId="77777777" w:rsidR="00E65F11" w:rsidRPr="00EF1E14" w:rsidRDefault="00E65F11" w:rsidP="001A0FFA">
            <w:pPr>
              <w:pStyle w:val="13"/>
              <w:jc w:val="center"/>
              <w:rPr>
                <w:b/>
                <w:i/>
              </w:rPr>
            </w:pPr>
            <w:r w:rsidRPr="00EF1E14">
              <w:rPr>
                <w:b/>
                <w:i/>
              </w:rPr>
              <w:t>Nr. d/o</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9A07" w14:textId="77777777" w:rsidR="00E65F11" w:rsidRPr="00EF1E14" w:rsidRDefault="00E65F11" w:rsidP="001A0FFA">
            <w:pPr>
              <w:pStyle w:val="13"/>
              <w:jc w:val="center"/>
              <w:rPr>
                <w:b/>
                <w:i/>
              </w:rPr>
            </w:pPr>
            <w:r w:rsidRPr="00EF1E14">
              <w:rPr>
                <w:b/>
                <w:i/>
              </w:rPr>
              <w:t>Denumirea activităților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3D17D" w14:textId="77777777" w:rsidR="00E65F11" w:rsidRPr="00EF1E14" w:rsidRDefault="00E65F11" w:rsidP="001A0FFA">
            <w:pPr>
              <w:pStyle w:val="13"/>
              <w:jc w:val="center"/>
              <w:rPr>
                <w:b/>
                <w:i/>
              </w:rPr>
            </w:pPr>
            <w:r w:rsidRPr="00EF1E14">
              <w:rPr>
                <w:b/>
                <w:i/>
              </w:rPr>
              <w:t>Termen de realizare</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852C" w14:textId="77777777" w:rsidR="00E65F11" w:rsidRPr="00EF1E14" w:rsidRDefault="00E65F11" w:rsidP="001A0FFA">
            <w:pPr>
              <w:pStyle w:val="13"/>
              <w:jc w:val="center"/>
              <w:rPr>
                <w:b/>
                <w:i/>
              </w:rPr>
            </w:pPr>
            <w:r w:rsidRPr="00EF1E14">
              <w:rPr>
                <w:b/>
                <w:i/>
              </w:rPr>
              <w:t>Total cheltuieli, lei</w:t>
            </w:r>
          </w:p>
        </w:tc>
      </w:tr>
      <w:tr w:rsidR="00E65F11" w:rsidRPr="00EF1E14" w14:paraId="520AD487" w14:textId="77777777" w:rsidTr="001A0FFA">
        <w:trPr>
          <w:trHeight w:val="463"/>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32DC" w14:textId="77777777" w:rsidR="00E65F11" w:rsidRPr="00EF1E14" w:rsidRDefault="00E65F11" w:rsidP="001A0FFA">
            <w:pPr>
              <w:pStyle w:val="13"/>
              <w:jc w:val="center"/>
            </w:pPr>
            <w:r w:rsidRPr="00EF1E14">
              <w:t>1.</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9FEC3" w14:textId="33AF20D9" w:rsidR="00E65F11" w:rsidRPr="00EF1E14" w:rsidRDefault="00E65F11" w:rsidP="001A0FFA">
            <w:pPr>
              <w:pStyle w:val="13"/>
            </w:pPr>
            <w:r w:rsidRPr="00EF1E14">
              <w:t xml:space="preserve">Concursul raional </w:t>
            </w:r>
            <w:r w:rsidR="00453330">
              <w:t>,,</w:t>
            </w:r>
            <w:r w:rsidRPr="00EF1E14">
              <w:t>Pedagogul anului”</w:t>
            </w:r>
          </w:p>
          <w:p w14:paraId="7FBF3456" w14:textId="77777777" w:rsidR="00E65F11" w:rsidRPr="00EF1E14" w:rsidRDefault="00E65F11" w:rsidP="001A0FFA">
            <w:pPr>
              <w:pStyle w:val="13"/>
              <w:rPr>
                <w:b/>
                <w:i/>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7BB9B" w14:textId="56C198CC" w:rsidR="00E65F11" w:rsidRPr="00EF1E14" w:rsidRDefault="000A39E3" w:rsidP="001A0FFA">
            <w:pPr>
              <w:pStyle w:val="13"/>
              <w:jc w:val="center"/>
              <w:rPr>
                <w:b/>
                <w:i/>
              </w:rPr>
            </w:pPr>
            <w:r w:rsidRPr="00EF1E14">
              <w:t>f</w:t>
            </w:r>
            <w:r w:rsidR="00E65F11" w:rsidRPr="00EF1E14">
              <w:t>ebruarie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0699" w14:textId="77777777" w:rsidR="00E65F11" w:rsidRPr="00EF1E14" w:rsidRDefault="00E65F11" w:rsidP="001A0FFA">
            <w:pPr>
              <w:pStyle w:val="13"/>
              <w:jc w:val="center"/>
              <w:rPr>
                <w:b/>
                <w:i/>
              </w:rPr>
            </w:pPr>
            <w:r w:rsidRPr="00EF1E14">
              <w:t>40 500</w:t>
            </w:r>
          </w:p>
        </w:tc>
      </w:tr>
      <w:tr w:rsidR="0068616B" w:rsidRPr="00EF1E14" w14:paraId="737C6702" w14:textId="77777777" w:rsidTr="001A0FFA">
        <w:trPr>
          <w:trHeight w:val="463"/>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DDFCD" w14:textId="44AC06BA" w:rsidR="0068616B" w:rsidRPr="00EF1E14" w:rsidRDefault="0068616B" w:rsidP="001A0FFA">
            <w:pPr>
              <w:pStyle w:val="13"/>
              <w:jc w:val="center"/>
            </w:pPr>
            <w:r>
              <w:t>2.</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A173" w14:textId="348A0254" w:rsidR="0068616B" w:rsidRPr="00EF1E14" w:rsidRDefault="0068616B" w:rsidP="001A0FFA">
            <w:pPr>
              <w:pStyle w:val="13"/>
            </w:pPr>
            <w:r>
              <w:t>Concursul romanțelor ,,Romanța</w:t>
            </w:r>
            <w:r w:rsidR="00044B36">
              <w:t>-valoare a culturii muzicale”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9AC9" w14:textId="1E1AD040" w:rsidR="0068616B" w:rsidRPr="00EF1E14" w:rsidRDefault="00044B36" w:rsidP="001A0FFA">
            <w:pPr>
              <w:pStyle w:val="13"/>
              <w:jc w:val="center"/>
            </w:pPr>
            <w:r>
              <w:t>februarie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DAF8" w14:textId="032FACBE" w:rsidR="0068616B" w:rsidRPr="00EF1E14" w:rsidRDefault="00044B36" w:rsidP="001A0FFA">
            <w:pPr>
              <w:pStyle w:val="13"/>
              <w:jc w:val="center"/>
            </w:pPr>
            <w:r>
              <w:t>20 820</w:t>
            </w:r>
          </w:p>
        </w:tc>
      </w:tr>
      <w:tr w:rsidR="000A39E3" w:rsidRPr="00EF1E14" w14:paraId="3F4C62DF" w14:textId="77777777" w:rsidTr="001A0FFA">
        <w:trPr>
          <w:trHeight w:val="463"/>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52B12" w14:textId="6A3594CE" w:rsidR="000A39E3" w:rsidRPr="00EF1E14" w:rsidRDefault="0068616B" w:rsidP="000A39E3">
            <w:pPr>
              <w:pStyle w:val="13"/>
              <w:jc w:val="center"/>
            </w:pPr>
            <w:r>
              <w:t>3</w:t>
            </w:r>
            <w:r w:rsidR="000A39E3" w:rsidRPr="00EF1E14">
              <w:t>.</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7BB7" w14:textId="4C199674" w:rsidR="000A39E3" w:rsidRPr="00EF1E14" w:rsidRDefault="000A39E3" w:rsidP="000A39E3">
            <w:pPr>
              <w:pStyle w:val="13"/>
            </w:pPr>
            <w:r w:rsidRPr="00EF1E14">
              <w:t xml:space="preserve">Concursul raional </w:t>
            </w:r>
            <w:r w:rsidR="00453330">
              <w:t>,,</w:t>
            </w:r>
            <w:r w:rsidRPr="00EF1E14">
              <w:t>Diriginte de succes”</w:t>
            </w:r>
          </w:p>
          <w:p w14:paraId="6C020A42" w14:textId="77777777" w:rsidR="000A39E3" w:rsidRPr="00EF1E14" w:rsidRDefault="000A39E3" w:rsidP="000A39E3">
            <w:pPr>
              <w:pStyle w:val="13"/>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07313" w14:textId="6C42D4FA" w:rsidR="000A39E3" w:rsidRPr="00EF1E14" w:rsidRDefault="000A39E3" w:rsidP="000A39E3">
            <w:pPr>
              <w:pStyle w:val="13"/>
              <w:jc w:val="center"/>
            </w:pPr>
            <w:r w:rsidRPr="00EF1E14">
              <w:t>martie – aprilie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B655D" w14:textId="53EA62ED" w:rsidR="000A39E3" w:rsidRPr="00EF1E14" w:rsidRDefault="000A39E3" w:rsidP="000A39E3">
            <w:pPr>
              <w:pStyle w:val="13"/>
              <w:jc w:val="center"/>
            </w:pPr>
            <w:r w:rsidRPr="00EF1E14">
              <w:t>21 100</w:t>
            </w:r>
          </w:p>
        </w:tc>
      </w:tr>
      <w:tr w:rsidR="000A39E3" w:rsidRPr="00EF1E14" w14:paraId="0519A5E1" w14:textId="77777777" w:rsidTr="001A0FFA">
        <w:trPr>
          <w:trHeight w:val="29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1AAF" w14:textId="59767EEF" w:rsidR="000A39E3" w:rsidRPr="00EF1E14" w:rsidRDefault="0068616B" w:rsidP="000A39E3">
            <w:pPr>
              <w:pStyle w:val="13"/>
              <w:jc w:val="center"/>
            </w:pPr>
            <w:r>
              <w:t>4</w:t>
            </w:r>
            <w:r w:rsidR="000A39E3" w:rsidRPr="00EF1E14">
              <w:t xml:space="preserve">. </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64AB" w14:textId="4F815FA2" w:rsidR="000A39E3" w:rsidRPr="00EF1E14" w:rsidRDefault="000A39E3" w:rsidP="000A39E3">
            <w:pPr>
              <w:pStyle w:val="13"/>
            </w:pPr>
            <w:r w:rsidRPr="00EF1E14">
              <w:t xml:space="preserve">Concursul raional al cadrelor didactice </w:t>
            </w:r>
            <w:r w:rsidR="00453330">
              <w:t>,,</w:t>
            </w:r>
            <w:r w:rsidRPr="00EF1E14">
              <w:t>Tineri, Vânjoși, Curajoși”</w:t>
            </w:r>
          </w:p>
          <w:p w14:paraId="3046DDB2" w14:textId="77777777" w:rsidR="000A39E3" w:rsidRPr="00EF1E14" w:rsidRDefault="000A39E3" w:rsidP="000A39E3">
            <w:pPr>
              <w:pStyle w:val="13"/>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CCF5" w14:textId="5DE96045" w:rsidR="000A39E3" w:rsidRPr="00EF1E14" w:rsidRDefault="000A39E3" w:rsidP="000A39E3">
            <w:pPr>
              <w:pStyle w:val="13"/>
              <w:jc w:val="center"/>
            </w:pPr>
            <w:r w:rsidRPr="00EF1E14">
              <w:t>aprilie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9DEE" w14:textId="77777777" w:rsidR="000A39E3" w:rsidRPr="00EF1E14" w:rsidRDefault="000A39E3" w:rsidP="000A39E3">
            <w:pPr>
              <w:pStyle w:val="13"/>
              <w:jc w:val="center"/>
            </w:pPr>
            <w:r w:rsidRPr="00EF1E14">
              <w:t>26 250</w:t>
            </w:r>
          </w:p>
        </w:tc>
      </w:tr>
      <w:tr w:rsidR="000A39E3" w:rsidRPr="00EF1E14" w14:paraId="1E7F69E5" w14:textId="77777777" w:rsidTr="001A0FFA">
        <w:trPr>
          <w:trHeight w:val="29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26DB" w14:textId="74A5674F" w:rsidR="000A39E3" w:rsidRPr="00EF1E14" w:rsidRDefault="000A39E3" w:rsidP="000A39E3">
            <w:pPr>
              <w:pStyle w:val="13"/>
            </w:pPr>
            <w:r w:rsidRPr="00EF1E14">
              <w:t xml:space="preserve"> </w:t>
            </w:r>
            <w:r w:rsidR="0068616B">
              <w:t>5</w:t>
            </w:r>
            <w:r w:rsidRPr="00EF1E14">
              <w:t>.</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18BD5" w14:textId="0BE04923" w:rsidR="000A39E3" w:rsidRPr="00EF1E14" w:rsidRDefault="000A39E3" w:rsidP="000A39E3">
            <w:pPr>
              <w:pStyle w:val="13"/>
            </w:pPr>
            <w:r w:rsidRPr="00EF1E14">
              <w:t xml:space="preserve">Activitatea raională educațională cu genericul </w:t>
            </w:r>
            <w:r w:rsidR="00453330">
              <w:t>,,</w:t>
            </w:r>
            <w:r w:rsidRPr="00EF1E14">
              <w:t>Succesele de azi și provocările viitorului”</w:t>
            </w:r>
          </w:p>
          <w:p w14:paraId="5AEE2FE9" w14:textId="77777777" w:rsidR="000A39E3" w:rsidRPr="00EF1E14" w:rsidRDefault="000A39E3" w:rsidP="000A39E3">
            <w:pPr>
              <w:pStyle w:val="13"/>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ED0F" w14:textId="7840DE04" w:rsidR="000A39E3" w:rsidRPr="00EF1E14" w:rsidRDefault="000A39E3" w:rsidP="000A39E3">
            <w:pPr>
              <w:pStyle w:val="13"/>
              <w:jc w:val="center"/>
            </w:pPr>
            <w:r w:rsidRPr="00EF1E14">
              <w:t>mai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35C79" w14:textId="77777777" w:rsidR="000A39E3" w:rsidRPr="00EF1E14" w:rsidRDefault="000A39E3" w:rsidP="000A39E3">
            <w:pPr>
              <w:pStyle w:val="13"/>
              <w:jc w:val="center"/>
            </w:pPr>
            <w:r w:rsidRPr="00EF1E14">
              <w:t>25 000</w:t>
            </w:r>
          </w:p>
        </w:tc>
      </w:tr>
      <w:tr w:rsidR="000A39E3" w:rsidRPr="00EF1E14" w14:paraId="1DDDCF5E" w14:textId="77777777" w:rsidTr="001A0FFA">
        <w:trPr>
          <w:trHeight w:val="29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4B2A" w14:textId="2D2480A3" w:rsidR="000A39E3" w:rsidRPr="00EF1E14" w:rsidRDefault="000A39E3" w:rsidP="000A39E3">
            <w:pPr>
              <w:pStyle w:val="13"/>
            </w:pPr>
            <w:r w:rsidRPr="00EF1E14">
              <w:t xml:space="preserve"> </w:t>
            </w:r>
            <w:r w:rsidR="0068616B">
              <w:t>6</w:t>
            </w:r>
            <w:r w:rsidRPr="00EF1E14">
              <w:t>.</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3CFC" w14:textId="77777777" w:rsidR="000A39E3" w:rsidRPr="00EF1E14" w:rsidRDefault="000A39E3" w:rsidP="000A39E3">
            <w:pPr>
              <w:pStyle w:val="13"/>
            </w:pPr>
            <w:r w:rsidRPr="00EF1E14">
              <w:t>Forumul Educației</w:t>
            </w:r>
          </w:p>
          <w:p w14:paraId="713E6842" w14:textId="77777777" w:rsidR="000A39E3" w:rsidRPr="00EF1E14" w:rsidRDefault="000A39E3" w:rsidP="000A39E3">
            <w:pPr>
              <w:pStyle w:val="13"/>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2AE95" w14:textId="643C463A" w:rsidR="000A39E3" w:rsidRPr="00EF1E14" w:rsidRDefault="000A39E3" w:rsidP="000A39E3">
            <w:pPr>
              <w:pStyle w:val="13"/>
              <w:jc w:val="center"/>
            </w:pPr>
            <w:r w:rsidRPr="00EF1E14">
              <w:t>august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E51" w14:textId="77777777" w:rsidR="000A39E3" w:rsidRPr="00EF1E14" w:rsidRDefault="000A39E3" w:rsidP="000A39E3">
            <w:pPr>
              <w:pStyle w:val="13"/>
              <w:jc w:val="center"/>
            </w:pPr>
            <w:r w:rsidRPr="00EF1E14">
              <w:t>68 000</w:t>
            </w:r>
          </w:p>
        </w:tc>
      </w:tr>
      <w:tr w:rsidR="000A39E3" w:rsidRPr="00EF1E14" w14:paraId="465F5BB8" w14:textId="77777777" w:rsidTr="001A0FFA">
        <w:trPr>
          <w:trHeight w:val="29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90FF4" w14:textId="62386DAE" w:rsidR="000A39E3" w:rsidRPr="00EF1E14" w:rsidRDefault="000A39E3" w:rsidP="000A39E3">
            <w:pPr>
              <w:pStyle w:val="13"/>
            </w:pPr>
            <w:r w:rsidRPr="00EF1E14">
              <w:t xml:space="preserve"> </w:t>
            </w:r>
            <w:r w:rsidR="0068616B">
              <w:t>7</w:t>
            </w:r>
            <w:r w:rsidRPr="00EF1E14">
              <w:t>.</w:t>
            </w: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F66F" w14:textId="70E26C76" w:rsidR="000A39E3" w:rsidRPr="00EF1E14" w:rsidRDefault="000A39E3" w:rsidP="000A39E3">
            <w:pPr>
              <w:pStyle w:val="13"/>
            </w:pPr>
            <w:r w:rsidRPr="00EF1E14">
              <w:t>Participări la acțiuni educaționale de nivel național și internațional, c</w:t>
            </w:r>
            <w:r w:rsidR="00453330">
              <w:t>are</w:t>
            </w:r>
            <w:r w:rsidRPr="00EF1E14">
              <w:t xml:space="preserve"> </w:t>
            </w:r>
            <w:r w:rsidR="00453330">
              <w:t xml:space="preserve">se </w:t>
            </w:r>
            <w:r w:rsidRPr="00EF1E14">
              <w:t xml:space="preserve">vor </w:t>
            </w:r>
            <w:r w:rsidR="00453330">
              <w:t>desfășura</w:t>
            </w:r>
            <w:r w:rsidRPr="00EF1E14">
              <w:t xml:space="preserve"> pe parcursul anului.</w:t>
            </w:r>
          </w:p>
          <w:p w14:paraId="121BBE4B" w14:textId="77777777" w:rsidR="000A39E3" w:rsidRPr="00EF1E14" w:rsidRDefault="000A39E3" w:rsidP="000A39E3">
            <w:pPr>
              <w:pStyle w:val="13"/>
            </w:pPr>
            <w:r w:rsidRPr="00EF1E14">
              <w:t>Alte activități educaționale neprevăzute.</w:t>
            </w:r>
          </w:p>
          <w:p w14:paraId="4D5FFF0A" w14:textId="77777777" w:rsidR="000A39E3" w:rsidRPr="00EF1E14" w:rsidRDefault="000A39E3" w:rsidP="000A39E3">
            <w:pPr>
              <w:pStyle w:val="13"/>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FA85" w14:textId="15CFA2A8" w:rsidR="000A39E3" w:rsidRPr="00EF1E14" w:rsidRDefault="000A39E3" w:rsidP="000A39E3">
            <w:pPr>
              <w:pStyle w:val="13"/>
              <w:jc w:val="center"/>
            </w:pPr>
            <w:r w:rsidRPr="00EF1E14">
              <w:t>pe parcursul anului 2026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C2FD" w14:textId="77777777" w:rsidR="000A39E3" w:rsidRPr="00EF1E14" w:rsidRDefault="000A39E3" w:rsidP="000A39E3">
            <w:pPr>
              <w:pStyle w:val="13"/>
              <w:jc w:val="center"/>
            </w:pPr>
            <w:r w:rsidRPr="00EF1E14">
              <w:t>19 150</w:t>
            </w:r>
          </w:p>
        </w:tc>
      </w:tr>
      <w:tr w:rsidR="000A39E3" w:rsidRPr="00EF1E14" w14:paraId="4478099B" w14:textId="77777777" w:rsidTr="001A0FFA">
        <w:trPr>
          <w:trHeight w:val="29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5910E" w14:textId="77777777" w:rsidR="000A39E3" w:rsidRPr="00EF1E14" w:rsidRDefault="000A39E3" w:rsidP="000A39E3">
            <w:pPr>
              <w:pStyle w:val="13"/>
            </w:pP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7ECE" w14:textId="41C34ECD" w:rsidR="000A39E3" w:rsidRPr="00EF1E14" w:rsidRDefault="000A39E3" w:rsidP="000A39E3">
            <w:pPr>
              <w:pStyle w:val="13"/>
              <w:rPr>
                <w:b/>
                <w:bCs/>
              </w:rPr>
            </w:pPr>
            <w:r w:rsidRPr="00EF1E14">
              <w:rPr>
                <w:b/>
                <w:bCs/>
              </w:rPr>
              <w:t>TOTAL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F91EE" w14:textId="77777777" w:rsidR="000A39E3" w:rsidRPr="00EF1E14" w:rsidRDefault="000A39E3" w:rsidP="000A39E3">
            <w:pPr>
              <w:pStyle w:val="13"/>
              <w:jc w:val="center"/>
              <w:rPr>
                <w:b/>
                <w:bCs/>
              </w:rPr>
            </w:pP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4349" w14:textId="608AE77F" w:rsidR="000A39E3" w:rsidRPr="00EF1E14" w:rsidRDefault="000A39E3" w:rsidP="000A39E3">
            <w:pPr>
              <w:pStyle w:val="13"/>
              <w:jc w:val="center"/>
              <w:rPr>
                <w:b/>
                <w:bCs/>
              </w:rPr>
            </w:pPr>
            <w:r w:rsidRPr="00EF1E14">
              <w:rPr>
                <w:b/>
                <w:bCs/>
              </w:rPr>
              <w:t>2</w:t>
            </w:r>
            <w:r w:rsidR="00044B36">
              <w:rPr>
                <w:b/>
                <w:bCs/>
              </w:rPr>
              <w:t>20</w:t>
            </w:r>
            <w:r w:rsidRPr="00EF1E14">
              <w:rPr>
                <w:b/>
                <w:bCs/>
              </w:rPr>
              <w:t xml:space="preserve"> </w:t>
            </w:r>
            <w:r w:rsidR="00044B36">
              <w:rPr>
                <w:b/>
                <w:bCs/>
              </w:rPr>
              <w:t>820</w:t>
            </w:r>
          </w:p>
        </w:tc>
      </w:tr>
    </w:tbl>
    <w:p w14:paraId="190B2B5A" w14:textId="77777777" w:rsidR="00E65F11" w:rsidRDefault="00E65F11" w:rsidP="00AD4922">
      <w:pPr>
        <w:jc w:val="both"/>
      </w:pPr>
    </w:p>
    <w:p w14:paraId="5091180F" w14:textId="6954DB1A" w:rsidR="00AD4922" w:rsidRPr="00EF1E14" w:rsidRDefault="00AD4922" w:rsidP="00AD4922">
      <w:pPr>
        <w:jc w:val="both"/>
      </w:pPr>
      <w:r>
        <w:t>”</w:t>
      </w:r>
    </w:p>
    <w:p w14:paraId="5C8ACC3F" w14:textId="77777777" w:rsidR="00E65F11" w:rsidRPr="00EF1E14" w:rsidRDefault="00E65F11" w:rsidP="00E65F11">
      <w:pPr>
        <w:ind w:firstLine="709"/>
        <w:jc w:val="both"/>
      </w:pPr>
    </w:p>
    <w:p w14:paraId="53CA81B3" w14:textId="77777777" w:rsidR="00E65F11" w:rsidRPr="00EF1E14" w:rsidRDefault="00E65F11" w:rsidP="00E65F11">
      <w:pPr>
        <w:ind w:firstLine="709"/>
        <w:jc w:val="both"/>
      </w:pPr>
    </w:p>
    <w:p w14:paraId="4CE5E66E" w14:textId="77777777" w:rsidR="009F146B" w:rsidRDefault="009F146B" w:rsidP="009F146B">
      <w:pPr>
        <w:tabs>
          <w:tab w:val="center" w:pos="4961"/>
          <w:tab w:val="left" w:pos="9781"/>
        </w:tabs>
        <w:ind w:left="-567"/>
        <w:rPr>
          <w:b/>
        </w:rPr>
      </w:pPr>
      <w:r w:rsidRPr="009F146B">
        <w:rPr>
          <w:b/>
        </w:rPr>
        <w:t xml:space="preserve">          Secretarul </w:t>
      </w:r>
    </w:p>
    <w:p w14:paraId="05FC809B" w14:textId="3215B697" w:rsidR="009E01B1" w:rsidRPr="009F146B" w:rsidRDefault="009F146B" w:rsidP="009F146B">
      <w:pPr>
        <w:tabs>
          <w:tab w:val="center" w:pos="4961"/>
          <w:tab w:val="left" w:pos="9781"/>
        </w:tabs>
        <w:ind w:left="-567"/>
        <w:rPr>
          <w:b/>
        </w:rPr>
      </w:pPr>
      <w:r w:rsidRPr="009F146B">
        <w:rPr>
          <w:b/>
        </w:rPr>
        <w:t xml:space="preserve">Consiliului raional Florești                                              </w:t>
      </w:r>
      <w:r w:rsidR="00FB46EB">
        <w:rPr>
          <w:b/>
        </w:rPr>
        <w:t xml:space="preserve">                            </w:t>
      </w:r>
      <w:r w:rsidRPr="009F146B">
        <w:rPr>
          <w:b/>
        </w:rPr>
        <w:t xml:space="preserve">      Daniel TURCULEȚ</w:t>
      </w:r>
      <w:r>
        <w:rPr>
          <w:bCs/>
        </w:rPr>
        <w:t xml:space="preserve">                                                    </w:t>
      </w:r>
    </w:p>
    <w:p w14:paraId="42DE707B" w14:textId="77777777" w:rsidR="009E01B1" w:rsidRPr="00EF1E14" w:rsidRDefault="009E01B1" w:rsidP="00204105">
      <w:pPr>
        <w:pStyle w:val="13"/>
        <w:ind w:left="720"/>
        <w:jc w:val="right"/>
        <w:rPr>
          <w:color w:val="000000"/>
          <w:sz w:val="22"/>
          <w:szCs w:val="22"/>
        </w:rPr>
      </w:pPr>
    </w:p>
    <w:p w14:paraId="6A8E0509" w14:textId="77777777" w:rsidR="009E01B1" w:rsidRPr="00EF1E14" w:rsidRDefault="009E01B1" w:rsidP="00204105">
      <w:pPr>
        <w:pStyle w:val="13"/>
        <w:ind w:left="720"/>
        <w:jc w:val="right"/>
        <w:rPr>
          <w:color w:val="000000"/>
          <w:sz w:val="22"/>
          <w:szCs w:val="22"/>
        </w:rPr>
      </w:pPr>
    </w:p>
    <w:p w14:paraId="656408C1" w14:textId="77777777" w:rsidR="009E01B1" w:rsidRPr="00EF1E14" w:rsidRDefault="009E01B1" w:rsidP="00204105">
      <w:pPr>
        <w:pStyle w:val="13"/>
        <w:ind w:left="720"/>
        <w:jc w:val="right"/>
        <w:rPr>
          <w:color w:val="000000"/>
          <w:sz w:val="22"/>
          <w:szCs w:val="22"/>
        </w:rPr>
      </w:pPr>
    </w:p>
    <w:p w14:paraId="49B0AFD3" w14:textId="77777777" w:rsidR="009E01B1" w:rsidRDefault="009E01B1" w:rsidP="00204105">
      <w:pPr>
        <w:pStyle w:val="13"/>
        <w:ind w:left="720"/>
        <w:jc w:val="right"/>
        <w:rPr>
          <w:color w:val="000000"/>
          <w:sz w:val="22"/>
          <w:szCs w:val="22"/>
        </w:rPr>
      </w:pPr>
    </w:p>
    <w:p w14:paraId="6C4DE85F" w14:textId="77777777" w:rsidR="00DE4551" w:rsidRDefault="00DE4551" w:rsidP="00204105">
      <w:pPr>
        <w:pStyle w:val="13"/>
        <w:ind w:left="720"/>
        <w:jc w:val="right"/>
        <w:rPr>
          <w:color w:val="000000"/>
          <w:sz w:val="22"/>
          <w:szCs w:val="22"/>
        </w:rPr>
      </w:pPr>
    </w:p>
    <w:p w14:paraId="23AA7AC4" w14:textId="77777777" w:rsidR="00DE4551" w:rsidRDefault="00DE4551" w:rsidP="00204105">
      <w:pPr>
        <w:pStyle w:val="13"/>
        <w:ind w:left="720"/>
        <w:jc w:val="right"/>
        <w:rPr>
          <w:color w:val="000000"/>
          <w:sz w:val="22"/>
          <w:szCs w:val="22"/>
        </w:rPr>
      </w:pPr>
    </w:p>
    <w:p w14:paraId="1C8587AF" w14:textId="77777777" w:rsidR="00DE4551" w:rsidRDefault="00DE4551" w:rsidP="00204105">
      <w:pPr>
        <w:pStyle w:val="13"/>
        <w:ind w:left="720"/>
        <w:jc w:val="right"/>
        <w:rPr>
          <w:color w:val="000000"/>
          <w:sz w:val="22"/>
          <w:szCs w:val="22"/>
        </w:rPr>
      </w:pPr>
    </w:p>
    <w:p w14:paraId="75EACDF7" w14:textId="77777777" w:rsidR="00DE4551" w:rsidRDefault="00DE4551" w:rsidP="00204105">
      <w:pPr>
        <w:pStyle w:val="13"/>
        <w:ind w:left="720"/>
        <w:jc w:val="right"/>
        <w:rPr>
          <w:color w:val="000000"/>
          <w:sz w:val="22"/>
          <w:szCs w:val="22"/>
        </w:rPr>
      </w:pPr>
    </w:p>
    <w:p w14:paraId="4731B4A6" w14:textId="77777777" w:rsidR="00DE4551" w:rsidRDefault="00DE4551" w:rsidP="00204105">
      <w:pPr>
        <w:pStyle w:val="13"/>
        <w:ind w:left="720"/>
        <w:jc w:val="right"/>
        <w:rPr>
          <w:color w:val="000000"/>
          <w:sz w:val="22"/>
          <w:szCs w:val="22"/>
        </w:rPr>
      </w:pPr>
    </w:p>
    <w:p w14:paraId="7372F873" w14:textId="77777777" w:rsidR="00DE4551" w:rsidRDefault="00DE4551" w:rsidP="00204105">
      <w:pPr>
        <w:pStyle w:val="13"/>
        <w:ind w:left="720"/>
        <w:jc w:val="right"/>
        <w:rPr>
          <w:color w:val="000000"/>
          <w:sz w:val="22"/>
          <w:szCs w:val="22"/>
        </w:rPr>
      </w:pPr>
    </w:p>
    <w:p w14:paraId="7EA608DD" w14:textId="77777777" w:rsidR="00DE4551" w:rsidRPr="00EF1E14" w:rsidRDefault="00DE4551" w:rsidP="00204105">
      <w:pPr>
        <w:pStyle w:val="13"/>
        <w:ind w:left="720"/>
        <w:jc w:val="right"/>
        <w:rPr>
          <w:color w:val="000000"/>
          <w:sz w:val="22"/>
          <w:szCs w:val="22"/>
        </w:rPr>
      </w:pPr>
    </w:p>
    <w:p w14:paraId="7FD89EA3" w14:textId="0D20200E" w:rsidR="00B17847" w:rsidRPr="00EF1E14" w:rsidRDefault="00B17847" w:rsidP="00204105">
      <w:pPr>
        <w:pStyle w:val="2"/>
        <w:tabs>
          <w:tab w:val="left" w:pos="567"/>
        </w:tabs>
        <w:ind w:firstLine="283"/>
        <w:jc w:val="center"/>
        <w:rPr>
          <w:b/>
        </w:rPr>
      </w:pPr>
    </w:p>
    <w:p w14:paraId="68137BBD" w14:textId="77777777" w:rsidR="00B17847" w:rsidRPr="00EF1E14" w:rsidRDefault="00B17847" w:rsidP="00044B36">
      <w:pPr>
        <w:pStyle w:val="2"/>
        <w:tabs>
          <w:tab w:val="left" w:pos="567"/>
        </w:tabs>
        <w:rPr>
          <w:b/>
        </w:rPr>
      </w:pPr>
    </w:p>
    <w:p w14:paraId="7987ED46" w14:textId="77777777" w:rsidR="00FF466F" w:rsidRDefault="00FF466F" w:rsidP="00237FC6">
      <w:pPr>
        <w:tabs>
          <w:tab w:val="left" w:pos="884"/>
          <w:tab w:val="left" w:pos="1196"/>
        </w:tabs>
        <w:rPr>
          <w:bCs/>
        </w:rPr>
      </w:pPr>
    </w:p>
    <w:p w14:paraId="08972F0C" w14:textId="77777777" w:rsidR="00FF466F" w:rsidRDefault="00FF466F" w:rsidP="00237FC6">
      <w:pPr>
        <w:tabs>
          <w:tab w:val="left" w:pos="884"/>
          <w:tab w:val="left" w:pos="1196"/>
        </w:tabs>
        <w:rPr>
          <w:bCs/>
        </w:rPr>
      </w:pPr>
    </w:p>
    <w:p w14:paraId="24150307" w14:textId="75C032BE" w:rsidR="00EF6723" w:rsidRPr="00EF1E14" w:rsidRDefault="00EF6723" w:rsidP="00204105">
      <w:pPr>
        <w:tabs>
          <w:tab w:val="left" w:pos="884"/>
          <w:tab w:val="left" w:pos="1196"/>
        </w:tabs>
        <w:jc w:val="right"/>
        <w:rPr>
          <w:bCs/>
        </w:rPr>
      </w:pPr>
      <w:r w:rsidRPr="00EF1E14">
        <w:rPr>
          <w:bCs/>
        </w:rPr>
        <w:lastRenderedPageBreak/>
        <w:t>Consiliului raional Floreşti</w:t>
      </w:r>
    </w:p>
    <w:p w14:paraId="5521E9E6" w14:textId="77777777" w:rsidR="00EF6723" w:rsidRPr="00EF1E14" w:rsidRDefault="00EF6723" w:rsidP="00204105">
      <w:pPr>
        <w:tabs>
          <w:tab w:val="left" w:pos="884"/>
          <w:tab w:val="left" w:pos="1196"/>
        </w:tabs>
        <w:jc w:val="center"/>
        <w:rPr>
          <w:bCs/>
        </w:rPr>
      </w:pPr>
    </w:p>
    <w:p w14:paraId="11170BE7" w14:textId="77777777" w:rsidR="00EF6723" w:rsidRPr="00EF1E14" w:rsidRDefault="00EF6723" w:rsidP="008C10E9">
      <w:pPr>
        <w:tabs>
          <w:tab w:val="left" w:pos="884"/>
          <w:tab w:val="left" w:pos="1196"/>
        </w:tabs>
        <w:jc w:val="center"/>
        <w:rPr>
          <w:b/>
        </w:rPr>
      </w:pPr>
      <w:r w:rsidRPr="00EF1E14">
        <w:rPr>
          <w:b/>
        </w:rPr>
        <w:t>NOTA DE FUNDAMENTARE</w:t>
      </w:r>
    </w:p>
    <w:p w14:paraId="7723B9BD" w14:textId="6725A374" w:rsidR="008C10E9" w:rsidRDefault="00EF6723" w:rsidP="008C10E9">
      <w:pPr>
        <w:ind w:left="-567"/>
        <w:jc w:val="center"/>
        <w:rPr>
          <w:b/>
        </w:rPr>
      </w:pPr>
      <w:r w:rsidRPr="00EF1E14">
        <w:rPr>
          <w:b/>
        </w:rPr>
        <w:t>la proiectul de decizie ,,</w:t>
      </w:r>
      <w:r w:rsidR="008C10E9">
        <w:rPr>
          <w:b/>
        </w:rPr>
        <w:t>Pentru modificarea deciziei Consiliului raional Florești</w:t>
      </w:r>
    </w:p>
    <w:p w14:paraId="3099908E" w14:textId="65751110" w:rsidR="008C10E9" w:rsidRDefault="008C10E9" w:rsidP="008C10E9">
      <w:pPr>
        <w:ind w:left="-567"/>
        <w:jc w:val="center"/>
        <w:rPr>
          <w:b/>
        </w:rPr>
      </w:pPr>
      <w:r>
        <w:rPr>
          <w:b/>
        </w:rPr>
        <w:t>nr.02/18 din 04 martie 2026 ,,</w:t>
      </w:r>
      <w:r w:rsidRPr="00EF1E14">
        <w:rPr>
          <w:b/>
        </w:rPr>
        <w:t>Cu privire la aprobarea</w:t>
      </w:r>
    </w:p>
    <w:p w14:paraId="0E4B6C09" w14:textId="571C7B69" w:rsidR="008C10E9" w:rsidRDefault="008C10E9" w:rsidP="008C10E9">
      <w:pPr>
        <w:ind w:left="-567"/>
        <w:jc w:val="center"/>
        <w:rPr>
          <w:b/>
        </w:rPr>
      </w:pPr>
      <w:r w:rsidRPr="00EF1E14">
        <w:rPr>
          <w:b/>
        </w:rPr>
        <w:t>programelor de organizare și desfășurare a activităților științifice,</w:t>
      </w:r>
    </w:p>
    <w:p w14:paraId="1FEBDDC5" w14:textId="7AB75ADC" w:rsidR="00EF6723" w:rsidRDefault="008C10E9" w:rsidP="008C10E9">
      <w:pPr>
        <w:ind w:left="-567"/>
        <w:jc w:val="center"/>
        <w:rPr>
          <w:b/>
        </w:rPr>
      </w:pPr>
      <w:r w:rsidRPr="00EF1E14">
        <w:rPr>
          <w:b/>
        </w:rPr>
        <w:t>instructiv-educative</w:t>
      </w:r>
      <w:r>
        <w:rPr>
          <w:b/>
        </w:rPr>
        <w:t xml:space="preserve"> </w:t>
      </w:r>
      <w:r w:rsidRPr="00EF1E14">
        <w:rPr>
          <w:b/>
        </w:rPr>
        <w:t>pentru anul 2026</w:t>
      </w:r>
      <w:r w:rsidR="00EF6723" w:rsidRPr="00EF1E14">
        <w:rPr>
          <w:b/>
        </w:rPr>
        <w:t>”</w:t>
      </w:r>
    </w:p>
    <w:p w14:paraId="1B0F2E59" w14:textId="77777777" w:rsidR="007A2950" w:rsidRPr="00EF1E14" w:rsidRDefault="007A2950" w:rsidP="007A2950">
      <w:pPr>
        <w:rPr>
          <w:b/>
        </w:rPr>
      </w:pPr>
    </w:p>
    <w:tbl>
      <w:tblPr>
        <w:tblW w:w="0" w:type="auto"/>
        <w:tblInd w:w="-719" w:type="dxa"/>
        <w:tblLook w:val="04A0" w:firstRow="1" w:lastRow="0" w:firstColumn="1" w:lastColumn="0" w:noHBand="0" w:noVBand="1"/>
      </w:tblPr>
      <w:tblGrid>
        <w:gridCol w:w="9622"/>
      </w:tblGrid>
      <w:tr w:rsidR="00EF6723" w:rsidRPr="00EF1E14" w14:paraId="54DB3EA8" w14:textId="77777777" w:rsidTr="00AB2BA9">
        <w:tc>
          <w:tcPr>
            <w:tcW w:w="9622" w:type="dxa"/>
            <w:tcBorders>
              <w:top w:val="single" w:sz="8" w:space="0" w:color="000000"/>
              <w:left w:val="single" w:sz="8" w:space="0" w:color="000000"/>
              <w:bottom w:val="single" w:sz="8" w:space="0" w:color="000000"/>
              <w:right w:val="single" w:sz="8" w:space="0" w:color="000000"/>
            </w:tcBorders>
            <w:hideMark/>
          </w:tcPr>
          <w:p w14:paraId="36A78D0F" w14:textId="77777777" w:rsidR="00EF6723" w:rsidRPr="00EF1E14" w:rsidRDefault="00EF6723" w:rsidP="00204105">
            <w:pPr>
              <w:rPr>
                <w:b/>
                <w:bCs/>
              </w:rPr>
            </w:pPr>
            <w:r w:rsidRPr="00EF1E14">
              <w:rPr>
                <w:b/>
                <w:bCs/>
              </w:rPr>
              <w:t>1. Denumirea sau numele autorului și, după caz, a/al participanților la elaborarea proiectului actului normativ</w:t>
            </w:r>
          </w:p>
        </w:tc>
      </w:tr>
      <w:tr w:rsidR="00EF6723" w:rsidRPr="00EF1E14" w14:paraId="5CEE6B9F" w14:textId="77777777" w:rsidTr="00AB2BA9">
        <w:tc>
          <w:tcPr>
            <w:tcW w:w="9622" w:type="dxa"/>
            <w:tcBorders>
              <w:top w:val="nil"/>
              <w:left w:val="single" w:sz="8" w:space="0" w:color="000000"/>
              <w:bottom w:val="single" w:sz="8" w:space="0" w:color="000000"/>
              <w:right w:val="single" w:sz="8" w:space="0" w:color="000000"/>
            </w:tcBorders>
            <w:hideMark/>
          </w:tcPr>
          <w:p w14:paraId="79FF946F" w14:textId="7E679678" w:rsidR="00EF6723" w:rsidRPr="00EF1E14" w:rsidRDefault="00EF6723" w:rsidP="00204105">
            <w:r w:rsidRPr="00EF1E14">
              <w:t>Direcţia Generală Educaţie, Cultură, Tineret şi Sport</w:t>
            </w:r>
            <w:r w:rsidR="00237FC6">
              <w:t>,</w:t>
            </w:r>
            <w:r w:rsidRPr="00EF1E14">
              <w:t xml:space="preserve"> Direcţia</w:t>
            </w:r>
            <w:r w:rsidR="00237FC6">
              <w:t xml:space="preserve"> Generală </w:t>
            </w:r>
            <w:r w:rsidRPr="00EF1E14">
              <w:t xml:space="preserve"> Finanţe</w:t>
            </w:r>
            <w:r w:rsidR="00237FC6">
              <w:t xml:space="preserve"> și secretarul Consiliului raional Florești</w:t>
            </w:r>
          </w:p>
        </w:tc>
      </w:tr>
      <w:tr w:rsidR="00EF6723" w:rsidRPr="00EF1E14" w14:paraId="3B24B84E" w14:textId="77777777" w:rsidTr="00AB2BA9">
        <w:tc>
          <w:tcPr>
            <w:tcW w:w="9622" w:type="dxa"/>
            <w:tcBorders>
              <w:top w:val="nil"/>
              <w:left w:val="single" w:sz="8" w:space="0" w:color="000000"/>
              <w:bottom w:val="single" w:sz="8" w:space="0" w:color="000000"/>
              <w:right w:val="single" w:sz="8" w:space="0" w:color="000000"/>
            </w:tcBorders>
            <w:hideMark/>
          </w:tcPr>
          <w:p w14:paraId="41A391FF" w14:textId="77777777" w:rsidR="00EF6723" w:rsidRPr="00EF1E14" w:rsidRDefault="00EF6723" w:rsidP="00204105">
            <w:pPr>
              <w:rPr>
                <w:b/>
                <w:bCs/>
              </w:rPr>
            </w:pPr>
            <w:r w:rsidRPr="00EF1E14">
              <w:rPr>
                <w:b/>
                <w:bCs/>
              </w:rPr>
              <w:t>2. Condițiile ce au impus elaborarea proiectului actului normativ</w:t>
            </w:r>
          </w:p>
        </w:tc>
      </w:tr>
      <w:tr w:rsidR="00EF6723" w:rsidRPr="00EF1E14" w14:paraId="6C9BD934" w14:textId="77777777" w:rsidTr="00AB2BA9">
        <w:tc>
          <w:tcPr>
            <w:tcW w:w="9622" w:type="dxa"/>
            <w:tcBorders>
              <w:top w:val="nil"/>
              <w:left w:val="single" w:sz="8" w:space="0" w:color="000000"/>
              <w:bottom w:val="single" w:sz="8" w:space="0" w:color="000000"/>
              <w:right w:val="single" w:sz="8" w:space="0" w:color="000000"/>
            </w:tcBorders>
            <w:hideMark/>
          </w:tcPr>
          <w:p w14:paraId="1EACEF56" w14:textId="6EC68D78" w:rsidR="008660BF" w:rsidRPr="00356EFC" w:rsidRDefault="00EF6723" w:rsidP="00414242">
            <w:pPr>
              <w:pStyle w:val="2"/>
            </w:pPr>
            <w:r w:rsidRPr="00356EFC">
              <w:rPr>
                <w:color w:val="000000"/>
              </w:rPr>
              <w:t>Proiectul de decizie a fost elaborat</w:t>
            </w:r>
            <w:r w:rsidRPr="00356EFC">
              <w:t xml:space="preserve"> </w:t>
            </w:r>
            <w:r w:rsidR="007A2950" w:rsidRPr="00356EFC">
              <w:t xml:space="preserve">în scopul </w:t>
            </w:r>
            <w:r w:rsidR="00D54181" w:rsidRPr="00356EFC">
              <w:t xml:space="preserve">modificării </w:t>
            </w:r>
            <w:r w:rsidR="000F131F" w:rsidRPr="00356EFC">
              <w:t>program</w:t>
            </w:r>
            <w:r w:rsidR="0080406B" w:rsidRPr="00356EFC">
              <w:t xml:space="preserve">elor </w:t>
            </w:r>
            <w:r w:rsidR="000F131F" w:rsidRPr="00356EFC">
              <w:t>de</w:t>
            </w:r>
            <w:r w:rsidR="0080406B" w:rsidRPr="00356EFC">
              <w:t xml:space="preserve"> organizare și desfășurare a</w:t>
            </w:r>
            <w:r w:rsidR="000F131F" w:rsidRPr="00356EFC">
              <w:t xml:space="preserve"> activități</w:t>
            </w:r>
            <w:r w:rsidR="0080406B" w:rsidRPr="00356EFC">
              <w:t>lor</w:t>
            </w:r>
            <w:r w:rsidR="000F131F" w:rsidRPr="00356EFC">
              <w:t xml:space="preserve"> </w:t>
            </w:r>
            <w:r w:rsidR="000F131F" w:rsidRPr="00356EFC">
              <w:rPr>
                <w:bCs/>
              </w:rPr>
              <w:t>științifice, instructiv-educative</w:t>
            </w:r>
            <w:r w:rsidR="000F131F" w:rsidRPr="00356EFC">
              <w:t xml:space="preserve"> </w:t>
            </w:r>
            <w:r w:rsidR="00356EFC" w:rsidRPr="00356EFC">
              <w:t>pentru anul 2026</w:t>
            </w:r>
            <w:r w:rsidR="00414242" w:rsidRPr="001A56AD">
              <w:t xml:space="preserve"> </w:t>
            </w:r>
            <w:r w:rsidR="00414242">
              <w:t xml:space="preserve">aprobată prin </w:t>
            </w:r>
            <w:r w:rsidR="00414242" w:rsidRPr="00414242">
              <w:t>decizia Consiliului raional Florești nr.02/18 din 04 martie 2026</w:t>
            </w:r>
            <w:r w:rsidR="00356EFC" w:rsidRPr="00356EFC">
              <w:t>.</w:t>
            </w:r>
          </w:p>
          <w:p w14:paraId="1A772AE5" w14:textId="7D7CBABC" w:rsidR="00D032BC" w:rsidRDefault="007D0273" w:rsidP="00B2074B">
            <w:pPr>
              <w:pStyle w:val="2"/>
              <w:rPr>
                <w:bCs/>
              </w:rPr>
            </w:pPr>
            <w:r w:rsidRPr="006631FE">
              <w:t xml:space="preserve">Prin urmare, se propune completarea </w:t>
            </w:r>
            <w:r w:rsidR="000B2530" w:rsidRPr="006631FE">
              <w:t>anexei nr.2 ,,</w:t>
            </w:r>
            <w:r w:rsidRPr="006631FE">
              <w:t xml:space="preserve">Programul </w:t>
            </w:r>
            <w:r w:rsidR="000B2530" w:rsidRPr="000B2530">
              <w:rPr>
                <w:bCs/>
              </w:rPr>
              <w:t>de organizare și desfășurare</w:t>
            </w:r>
            <w:r w:rsidR="00B2074B">
              <w:rPr>
                <w:bCs/>
              </w:rPr>
              <w:t xml:space="preserve">  </w:t>
            </w:r>
          </w:p>
          <w:p w14:paraId="17B79772" w14:textId="64EF92F5" w:rsidR="008660BF" w:rsidRPr="00414242" w:rsidRDefault="000B2530" w:rsidP="00817B21">
            <w:pPr>
              <w:pStyle w:val="2"/>
            </w:pPr>
            <w:r w:rsidRPr="000B2530">
              <w:rPr>
                <w:bCs/>
              </w:rPr>
              <w:t>activităților de susținere a cadrelor didactice cu performanțe înalte,</w:t>
            </w:r>
            <w:r>
              <w:rPr>
                <w:bCs/>
              </w:rPr>
              <w:t xml:space="preserve"> </w:t>
            </w:r>
            <w:r w:rsidRPr="000B2530">
              <w:rPr>
                <w:bCs/>
              </w:rPr>
              <w:t>pentru anul 2026</w:t>
            </w:r>
            <w:r w:rsidR="001A56AD">
              <w:rPr>
                <w:bCs/>
              </w:rPr>
              <w:t>”</w:t>
            </w:r>
            <w:r w:rsidR="00AF6573">
              <w:rPr>
                <w:bCs/>
              </w:rPr>
              <w:t>,</w:t>
            </w:r>
            <w:r>
              <w:rPr>
                <w:bCs/>
              </w:rPr>
              <w:t xml:space="preserve"> cu</w:t>
            </w:r>
            <w:r w:rsidR="00D30AC4">
              <w:rPr>
                <w:bCs/>
              </w:rPr>
              <w:t xml:space="preserve"> activitatea </w:t>
            </w:r>
            <w:r w:rsidR="002A2D5E">
              <w:rPr>
                <w:bCs/>
              </w:rPr>
              <w:t>,,</w:t>
            </w:r>
            <w:r w:rsidR="00D30AC4">
              <w:rPr>
                <w:bCs/>
              </w:rPr>
              <w:t xml:space="preserve">Concursul romanțelor </w:t>
            </w:r>
            <w:r w:rsidR="00D30AC4">
              <w:t>,,Romanța-valoare a culturii muzicale</w:t>
            </w:r>
            <w:r w:rsidR="00B86EE2">
              <w:t xml:space="preserve"> – </w:t>
            </w:r>
            <w:r w:rsidR="00B86EE2" w:rsidRPr="00FE42F0">
              <w:t>total cheltuieli - 20 850 lei</w:t>
            </w:r>
            <w:r w:rsidR="00FE42F0">
              <w:t>”</w:t>
            </w:r>
            <w:r w:rsidR="00575C02">
              <w:t xml:space="preserve"> și excluderea </w:t>
            </w:r>
            <w:r w:rsidR="00FE42F0">
              <w:t>a</w:t>
            </w:r>
            <w:r w:rsidR="00575C02">
              <w:t>ctivității</w:t>
            </w:r>
            <w:r w:rsidR="006631FE">
              <w:t xml:space="preserve"> </w:t>
            </w:r>
            <w:r w:rsidR="005147EF">
              <w:t>respective</w:t>
            </w:r>
            <w:r w:rsidR="00575C02">
              <w:t xml:space="preserve"> din </w:t>
            </w:r>
            <w:r w:rsidR="00752D80">
              <w:t xml:space="preserve">tabel la </w:t>
            </w:r>
            <w:r w:rsidR="00575C02">
              <w:t>anexa nr.1</w:t>
            </w:r>
            <w:r w:rsidR="00D032BC">
              <w:t xml:space="preserve"> ,,</w:t>
            </w:r>
            <w:r w:rsidR="00D032BC" w:rsidRPr="00D032BC">
              <w:rPr>
                <w:bCs/>
              </w:rPr>
              <w:t>Programul de organizare și desfășurare a activităților de susținere a elevilor capabili de performanțe înalte pentru anul 2026</w:t>
            </w:r>
            <w:r w:rsidR="00C84AE0">
              <w:rPr>
                <w:bCs/>
              </w:rPr>
              <w:t>”.</w:t>
            </w:r>
          </w:p>
          <w:p w14:paraId="79399BDF" w14:textId="18822110" w:rsidR="008660BF" w:rsidRDefault="0069667D" w:rsidP="0069667D">
            <w:pPr>
              <w:contextualSpacing/>
              <w:jc w:val="both"/>
            </w:pPr>
            <w:r>
              <w:t>Reieșind din propunerile menționate</w:t>
            </w:r>
            <w:r w:rsidR="007F7182">
              <w:t>, p</w:t>
            </w:r>
            <w:r w:rsidR="008660BF">
              <w:t xml:space="preserve">unctul 1. </w:t>
            </w:r>
            <w:r w:rsidR="0006105D">
              <w:t xml:space="preserve">la decizia în cauză </w:t>
            </w:r>
            <w:r w:rsidR="008660BF">
              <w:t>va avea următorul conținut:</w:t>
            </w:r>
          </w:p>
          <w:p w14:paraId="321DA157" w14:textId="77777777" w:rsidR="008660BF" w:rsidRPr="00B24692" w:rsidRDefault="008660BF" w:rsidP="008660BF">
            <w:pPr>
              <w:pStyle w:val="a6"/>
              <w:ind w:left="0" w:firstLine="32"/>
              <w:contextualSpacing/>
              <w:jc w:val="both"/>
            </w:pPr>
            <w:r w:rsidRPr="00B24692">
              <w:t>,,1. Se aprobă programele de organizare și desfășurare a activităților științifice, instructiv-educative pentru anul 2026, după cum urmează:</w:t>
            </w:r>
          </w:p>
          <w:p w14:paraId="35C34CAA" w14:textId="51F7EF96" w:rsidR="008660BF" w:rsidRPr="00B24692" w:rsidRDefault="008660BF" w:rsidP="007F7182">
            <w:pPr>
              <w:pStyle w:val="a6"/>
              <w:numPr>
                <w:ilvl w:val="0"/>
                <w:numId w:val="25"/>
              </w:numPr>
              <w:tabs>
                <w:tab w:val="left" w:pos="142"/>
              </w:tabs>
              <w:contextualSpacing/>
              <w:jc w:val="both"/>
            </w:pPr>
            <w:r w:rsidRPr="00B24692">
              <w:t>activități de susținere a elevilor capabili de performanțe înalte</w:t>
            </w:r>
            <w:r>
              <w:t>,</w:t>
            </w:r>
            <w:r w:rsidRPr="00B24692">
              <w:t xml:space="preserve"> în sumă de 254 180 lei, conform </w:t>
            </w:r>
            <w:r>
              <w:t xml:space="preserve"> </w:t>
            </w:r>
            <w:r w:rsidRPr="00B24692">
              <w:t>anexei nr.1;</w:t>
            </w:r>
          </w:p>
          <w:p w14:paraId="2060E93B" w14:textId="5129D67D" w:rsidR="008660BF" w:rsidRPr="00B24692" w:rsidRDefault="008660BF" w:rsidP="007F7182">
            <w:pPr>
              <w:pStyle w:val="a6"/>
              <w:numPr>
                <w:ilvl w:val="0"/>
                <w:numId w:val="25"/>
              </w:numPr>
              <w:tabs>
                <w:tab w:val="left" w:pos="142"/>
              </w:tabs>
              <w:contextualSpacing/>
              <w:jc w:val="both"/>
            </w:pPr>
            <w:r w:rsidRPr="00B24692">
              <w:t>activități de susținere a cadrelor didactice cu performanțe înalte</w:t>
            </w:r>
            <w:r>
              <w:t>,</w:t>
            </w:r>
            <w:r w:rsidRPr="00B24692">
              <w:t xml:space="preserve"> în sumă de 220 820 lei, conform anexei nr.2.”</w:t>
            </w:r>
          </w:p>
          <w:p w14:paraId="0ABF6BEB" w14:textId="02F3E5DB" w:rsidR="008660BF" w:rsidRPr="00817B21" w:rsidRDefault="008660BF" w:rsidP="00817B21">
            <w:pPr>
              <w:pStyle w:val="2"/>
              <w:rPr>
                <w:bCs/>
              </w:rPr>
            </w:pPr>
          </w:p>
        </w:tc>
      </w:tr>
      <w:tr w:rsidR="00EF6723" w:rsidRPr="00EF1E14" w14:paraId="447508EA" w14:textId="77777777" w:rsidTr="00AB2BA9">
        <w:tc>
          <w:tcPr>
            <w:tcW w:w="9622" w:type="dxa"/>
            <w:tcBorders>
              <w:top w:val="nil"/>
              <w:left w:val="single" w:sz="8" w:space="0" w:color="000000"/>
              <w:bottom w:val="single" w:sz="8" w:space="0" w:color="000000"/>
              <w:right w:val="single" w:sz="8" w:space="0" w:color="000000"/>
            </w:tcBorders>
            <w:hideMark/>
          </w:tcPr>
          <w:p w14:paraId="31E8A0FE" w14:textId="77777777" w:rsidR="00EF6723" w:rsidRPr="00EF1E14" w:rsidRDefault="00EF6723" w:rsidP="00204105">
            <w:pPr>
              <w:jc w:val="both"/>
              <w:rPr>
                <w:b/>
              </w:rPr>
            </w:pPr>
            <w:r w:rsidRPr="00EF1E14">
              <w:rPr>
                <w:b/>
              </w:rPr>
              <w:t>2.1. Temeiul legal sau, după caz, sursa proiectului actului normativ</w:t>
            </w:r>
          </w:p>
        </w:tc>
      </w:tr>
      <w:tr w:rsidR="00EF6723" w:rsidRPr="00EF1E14" w14:paraId="366D4865" w14:textId="77777777" w:rsidTr="00AB2BA9">
        <w:tc>
          <w:tcPr>
            <w:tcW w:w="9622" w:type="dxa"/>
            <w:tcBorders>
              <w:top w:val="nil"/>
              <w:left w:val="single" w:sz="8" w:space="0" w:color="000000"/>
              <w:bottom w:val="single" w:sz="8" w:space="0" w:color="000000"/>
              <w:right w:val="single" w:sz="8" w:space="0" w:color="000000"/>
            </w:tcBorders>
            <w:hideMark/>
          </w:tcPr>
          <w:p w14:paraId="2BB7CE8C" w14:textId="3EED83BF" w:rsidR="000F131F" w:rsidRDefault="00E02D4A" w:rsidP="00204105">
            <w:pPr>
              <w:jc w:val="both"/>
              <w:rPr>
                <w:sz w:val="23"/>
                <w:szCs w:val="23"/>
              </w:rPr>
            </w:pPr>
            <w:r w:rsidRPr="006B1842">
              <w:rPr>
                <w:rStyle w:val="af"/>
                <w:b w:val="0"/>
                <w:bCs w:val="0"/>
              </w:rPr>
              <w:t>Î</w:t>
            </w:r>
            <w:r w:rsidR="00F4756F" w:rsidRPr="006B1842">
              <w:rPr>
                <w:rStyle w:val="af"/>
                <w:b w:val="0"/>
                <w:bCs w:val="0"/>
              </w:rPr>
              <w:t>n temeiul</w:t>
            </w:r>
            <w:r w:rsidR="00F4756F" w:rsidRPr="006B1842">
              <w:rPr>
                <w:b/>
                <w:bCs/>
              </w:rPr>
              <w:t xml:space="preserve"> </w:t>
            </w:r>
            <w:r w:rsidR="00F4756F" w:rsidRPr="006B1842">
              <w:t xml:space="preserve">Hotărârii Guvernului nr.1002/2023 pentru aprobarea Regulamentului privind activitățile de susținere a elevilor capabili de performanțe înalte în învățământul general și abrogarea unei hotărâri a Guvernului, Ordinului Ministrului Educației și Cercetării al Republicii Moldova nr.87 din 16.01.2026 cu privire la aprobarea Programului activităților extrașcolare în învățământul primar și secundar, ciclul I și II în anul 2026, Hotărârii Guvernului nr.370/2006 cu privire la organizarea Concursului republican ,,Pedagogul anului”, Hotărârii Guvernului nr.1151/2002 despre aprobarea Regulamentului cu privire la normativele de cheltuieli pentru desfășurarea conferințelor, simpozioanelor, festivalurilor etc. de către instituțiile publice finanțate de la bugetul public național,  art.36 din Codul Educației al Republicii Moldova, </w:t>
            </w:r>
            <w:r w:rsidR="001C123D" w:rsidRPr="006B1842">
              <w:t xml:space="preserve">art.62-64 din Legea nr.100/2017 cu  privire la actele normative, </w:t>
            </w:r>
            <w:r w:rsidR="00F4756F" w:rsidRPr="006B1842">
              <w:t>art.43 alin.(2), lit.s) și art.46 alin.(1) din Legea nr.436/2006 privind administrația publică locală</w:t>
            </w:r>
            <w:r w:rsidR="000F131F" w:rsidRPr="006B1842">
              <w:rPr>
                <w:sz w:val="23"/>
                <w:szCs w:val="23"/>
              </w:rPr>
              <w:t>.</w:t>
            </w:r>
          </w:p>
          <w:p w14:paraId="58E3CE46" w14:textId="0BAA9F8E" w:rsidR="000F131F" w:rsidRPr="00925B5C" w:rsidRDefault="000F131F" w:rsidP="00204105">
            <w:pPr>
              <w:jc w:val="both"/>
              <w:rPr>
                <w:sz w:val="23"/>
                <w:szCs w:val="23"/>
                <w:lang w:val="en-US"/>
              </w:rPr>
            </w:pPr>
          </w:p>
        </w:tc>
      </w:tr>
      <w:tr w:rsidR="00EF6723" w:rsidRPr="00EF1E14" w14:paraId="3B05C578" w14:textId="77777777" w:rsidTr="00AB2BA9">
        <w:tc>
          <w:tcPr>
            <w:tcW w:w="9622" w:type="dxa"/>
            <w:tcBorders>
              <w:top w:val="nil"/>
              <w:left w:val="single" w:sz="8" w:space="0" w:color="000000"/>
              <w:bottom w:val="single" w:sz="8" w:space="0" w:color="000000"/>
              <w:right w:val="single" w:sz="8" w:space="0" w:color="000000"/>
            </w:tcBorders>
            <w:hideMark/>
          </w:tcPr>
          <w:p w14:paraId="197F12ED" w14:textId="77777777" w:rsidR="00EF6723" w:rsidRPr="00EF1E14" w:rsidRDefault="00EF6723" w:rsidP="00204105">
            <w:pPr>
              <w:rPr>
                <w:b/>
              </w:rPr>
            </w:pPr>
            <w:r w:rsidRPr="00EF1E14">
              <w:rPr>
                <w:b/>
              </w:rPr>
              <w:t>2.2. Descrierea situației actuale și a problemelor care impun intervenția, inclusiv a cadrului normativ aplicabil și a deficiențelor/lacunelor normative</w:t>
            </w:r>
          </w:p>
        </w:tc>
      </w:tr>
      <w:tr w:rsidR="00EF6723" w:rsidRPr="00EF1E14" w14:paraId="1F3D929C" w14:textId="77777777" w:rsidTr="00AB2BA9">
        <w:tc>
          <w:tcPr>
            <w:tcW w:w="9622" w:type="dxa"/>
            <w:tcBorders>
              <w:top w:val="nil"/>
              <w:left w:val="single" w:sz="8" w:space="0" w:color="000000"/>
              <w:bottom w:val="single" w:sz="8" w:space="0" w:color="000000"/>
              <w:right w:val="single" w:sz="8" w:space="0" w:color="000000"/>
            </w:tcBorders>
            <w:hideMark/>
          </w:tcPr>
          <w:p w14:paraId="67756F59" w14:textId="77777777" w:rsidR="00EF6723" w:rsidRPr="00EF1E14" w:rsidRDefault="00EF6723" w:rsidP="00204105">
            <w:r w:rsidRPr="00EF1E14">
              <w:t>Nu este aplicabil</w:t>
            </w:r>
          </w:p>
        </w:tc>
      </w:tr>
      <w:tr w:rsidR="00EF6723" w:rsidRPr="00EF1E14" w14:paraId="3D753BE6" w14:textId="77777777" w:rsidTr="00AB2BA9">
        <w:tc>
          <w:tcPr>
            <w:tcW w:w="9622" w:type="dxa"/>
            <w:tcBorders>
              <w:top w:val="nil"/>
              <w:left w:val="single" w:sz="8" w:space="0" w:color="000000"/>
              <w:bottom w:val="single" w:sz="8" w:space="0" w:color="000000"/>
              <w:right w:val="single" w:sz="8" w:space="0" w:color="000000"/>
            </w:tcBorders>
            <w:hideMark/>
          </w:tcPr>
          <w:p w14:paraId="182E2605" w14:textId="77777777" w:rsidR="00EF6723" w:rsidRPr="00EF1E14" w:rsidRDefault="00EF6723" w:rsidP="00204105">
            <w:pPr>
              <w:rPr>
                <w:b/>
                <w:bCs/>
              </w:rPr>
            </w:pPr>
            <w:r w:rsidRPr="00EF1E14">
              <w:rPr>
                <w:b/>
                <w:bCs/>
              </w:rPr>
              <w:t>3. Obiectivele urmărite și soluțiile propuse</w:t>
            </w:r>
          </w:p>
        </w:tc>
      </w:tr>
      <w:tr w:rsidR="00EF6723" w:rsidRPr="00EF1E14" w14:paraId="524067A2" w14:textId="77777777" w:rsidTr="00AB2BA9">
        <w:tc>
          <w:tcPr>
            <w:tcW w:w="9622" w:type="dxa"/>
            <w:tcBorders>
              <w:top w:val="nil"/>
              <w:left w:val="single" w:sz="8" w:space="0" w:color="000000"/>
              <w:bottom w:val="single" w:sz="8" w:space="0" w:color="000000"/>
              <w:right w:val="single" w:sz="8" w:space="0" w:color="000000"/>
            </w:tcBorders>
            <w:hideMark/>
          </w:tcPr>
          <w:p w14:paraId="5587B53A" w14:textId="77777777" w:rsidR="00EF6723" w:rsidRPr="00EF1E14" w:rsidRDefault="00EF6723" w:rsidP="00204105">
            <w:pPr>
              <w:rPr>
                <w:b/>
              </w:rPr>
            </w:pPr>
            <w:r w:rsidRPr="00EF1E14">
              <w:rPr>
                <w:b/>
              </w:rPr>
              <w:t>3.1. Principalele prevederi ale proiectului și evidențierea elementelor noi</w:t>
            </w:r>
          </w:p>
        </w:tc>
      </w:tr>
      <w:tr w:rsidR="00EF6723" w:rsidRPr="00EF1E14" w14:paraId="0B1BA86C" w14:textId="77777777" w:rsidTr="00AB2BA9">
        <w:tc>
          <w:tcPr>
            <w:tcW w:w="9622" w:type="dxa"/>
            <w:tcBorders>
              <w:top w:val="nil"/>
              <w:left w:val="single" w:sz="8" w:space="0" w:color="000000"/>
              <w:bottom w:val="single" w:sz="8" w:space="0" w:color="000000"/>
              <w:right w:val="single" w:sz="8" w:space="0" w:color="000000"/>
            </w:tcBorders>
          </w:tcPr>
          <w:p w14:paraId="6058B3A4" w14:textId="7F6E14D0" w:rsidR="00360206" w:rsidRDefault="00AB2BA9" w:rsidP="009C50B8">
            <w:pPr>
              <w:contextualSpacing/>
            </w:pPr>
            <w:r>
              <w:t>1.</w:t>
            </w:r>
            <w:r w:rsidR="009C50B8">
              <w:t xml:space="preserve"> </w:t>
            </w:r>
            <w:r w:rsidR="00360206">
              <w:t xml:space="preserve">Decizia Consiliului raional Florești nr.02/18 din 04 martie 2026 ,,Cu privire la aprobarea </w:t>
            </w:r>
            <w:r w:rsidR="00360206" w:rsidRPr="000663AE">
              <w:t>programelor de organizare și desfășurare a activităților științifice, instructiv-educative pentru anul 2026</w:t>
            </w:r>
            <w:r w:rsidR="00360206">
              <w:t>”, se modifică după cum urmează:</w:t>
            </w:r>
          </w:p>
          <w:p w14:paraId="45F076D1" w14:textId="33B6E922" w:rsidR="00360206" w:rsidRDefault="00360206" w:rsidP="00AB2BA9">
            <w:pPr>
              <w:pStyle w:val="a6"/>
              <w:numPr>
                <w:ilvl w:val="0"/>
                <w:numId w:val="23"/>
              </w:numPr>
              <w:ind w:left="460"/>
              <w:contextualSpacing/>
            </w:pPr>
            <w:r>
              <w:t>Punctul 1. va avea următorul conținut:</w:t>
            </w:r>
          </w:p>
          <w:p w14:paraId="350AFA68" w14:textId="77777777" w:rsidR="00360206" w:rsidRPr="00B24692" w:rsidRDefault="00360206" w:rsidP="00AB2BA9">
            <w:pPr>
              <w:pStyle w:val="a6"/>
              <w:ind w:left="318"/>
              <w:contextualSpacing/>
            </w:pPr>
            <w:r w:rsidRPr="00B24692">
              <w:t>,,1. Se aprobă programele de organizare și desfășurare a activităților științifice, instructiv-educative pentru anul 2026, după cum urmează:</w:t>
            </w:r>
          </w:p>
          <w:p w14:paraId="01353064" w14:textId="68431CD3" w:rsidR="00360206" w:rsidRPr="00B24692" w:rsidRDefault="00870C1A" w:rsidP="00870C1A">
            <w:pPr>
              <w:contextualSpacing/>
            </w:pPr>
            <w:r>
              <w:t xml:space="preserve">      1) </w:t>
            </w:r>
            <w:r w:rsidR="00360206" w:rsidRPr="00B24692">
              <w:t>activități de susținere a elevilor capabili de performanțe înalte în sumă de 254 180 lei, conform anexei nr.1;</w:t>
            </w:r>
          </w:p>
          <w:p w14:paraId="708E202D" w14:textId="5B403EC4" w:rsidR="00360206" w:rsidRPr="00B24692" w:rsidRDefault="00870C1A" w:rsidP="00870C1A">
            <w:pPr>
              <w:contextualSpacing/>
            </w:pPr>
            <w:r>
              <w:lastRenderedPageBreak/>
              <w:t xml:space="preserve">       2) </w:t>
            </w:r>
            <w:r w:rsidR="00360206" w:rsidRPr="00B24692">
              <w:t>activități de susținere a cadrelor didactice cu performanțe înalte în sumă de 220 820 lei, conform anexei nr.2.”</w:t>
            </w:r>
          </w:p>
          <w:p w14:paraId="177552DD" w14:textId="77777777" w:rsidR="00360206" w:rsidRDefault="00360206" w:rsidP="009C50B8">
            <w:pPr>
              <w:contextualSpacing/>
            </w:pPr>
            <w:r>
              <w:t>2) Anexa nr.1 va avea următorul conținut, conform anexei nr.1;</w:t>
            </w:r>
          </w:p>
          <w:p w14:paraId="0AF8B8B0" w14:textId="77777777" w:rsidR="00360206" w:rsidRDefault="00360206" w:rsidP="00AB2BA9">
            <w:pPr>
              <w:pStyle w:val="a6"/>
              <w:ind w:left="318"/>
              <w:contextualSpacing/>
            </w:pPr>
          </w:p>
          <w:p w14:paraId="02D1E799" w14:textId="4C380362" w:rsidR="00360206" w:rsidRPr="000663AE" w:rsidRDefault="009C50B8" w:rsidP="009C50B8">
            <w:pPr>
              <w:contextualSpacing/>
            </w:pPr>
            <w:r>
              <w:t xml:space="preserve">3) </w:t>
            </w:r>
            <w:r w:rsidR="00360206">
              <w:t>Anexa nr.2 va avea următorul conținut,</w:t>
            </w:r>
            <w:r w:rsidR="00360206" w:rsidRPr="00B84837">
              <w:t xml:space="preserve"> </w:t>
            </w:r>
            <w:r w:rsidR="00360206">
              <w:t>conform anexei nr.2.</w:t>
            </w:r>
          </w:p>
          <w:p w14:paraId="49AE79C6" w14:textId="77777777" w:rsidR="00360206" w:rsidRDefault="00360206" w:rsidP="00AB2BA9">
            <w:pPr>
              <w:pStyle w:val="a6"/>
              <w:ind w:left="318"/>
            </w:pPr>
          </w:p>
          <w:p w14:paraId="45828CAE" w14:textId="0C59B22A" w:rsidR="00360206" w:rsidRPr="00711003" w:rsidRDefault="009C50B8" w:rsidP="009C50B8">
            <w:pPr>
              <w:contextualSpacing/>
            </w:pPr>
            <w:r>
              <w:t xml:space="preserve">2. </w:t>
            </w:r>
            <w:r w:rsidR="00360206" w:rsidRPr="00711003">
              <w:t xml:space="preserve">Prezenta decizie intră în vigoare la data publicării în Registrul de stat al actelor locale.   </w:t>
            </w:r>
          </w:p>
          <w:p w14:paraId="292EFFE4" w14:textId="3C5BC155" w:rsidR="00EF6723" w:rsidRPr="00360206" w:rsidRDefault="00EF6723" w:rsidP="00360206">
            <w:pPr>
              <w:contextualSpacing/>
              <w:jc w:val="both"/>
              <w:rPr>
                <w:highlight w:val="yellow"/>
              </w:rPr>
            </w:pPr>
          </w:p>
        </w:tc>
      </w:tr>
      <w:tr w:rsidR="00EF6723" w:rsidRPr="00EF1E14" w14:paraId="3B1C0C57" w14:textId="77777777" w:rsidTr="00AB2BA9">
        <w:tc>
          <w:tcPr>
            <w:tcW w:w="9622" w:type="dxa"/>
            <w:tcBorders>
              <w:top w:val="nil"/>
              <w:left w:val="single" w:sz="8" w:space="0" w:color="000000"/>
              <w:bottom w:val="single" w:sz="8" w:space="0" w:color="000000"/>
              <w:right w:val="single" w:sz="8" w:space="0" w:color="000000"/>
            </w:tcBorders>
            <w:hideMark/>
          </w:tcPr>
          <w:p w14:paraId="3F18F281" w14:textId="77777777" w:rsidR="00EF6723" w:rsidRPr="00EF1E14" w:rsidRDefault="00EF6723" w:rsidP="00204105">
            <w:pPr>
              <w:rPr>
                <w:b/>
              </w:rPr>
            </w:pPr>
            <w:r w:rsidRPr="00EF1E14">
              <w:rPr>
                <w:b/>
              </w:rPr>
              <w:lastRenderedPageBreak/>
              <w:t>3.2. Opțiunile alternative analizate și motivele pentru care acestea nu au fost luate în considerare</w:t>
            </w:r>
          </w:p>
        </w:tc>
      </w:tr>
      <w:tr w:rsidR="00EF6723" w:rsidRPr="00EF1E14" w14:paraId="5C0A963E" w14:textId="77777777" w:rsidTr="00AB2BA9">
        <w:tc>
          <w:tcPr>
            <w:tcW w:w="9622" w:type="dxa"/>
            <w:tcBorders>
              <w:top w:val="nil"/>
              <w:left w:val="single" w:sz="8" w:space="0" w:color="000000"/>
              <w:bottom w:val="single" w:sz="8" w:space="0" w:color="000000"/>
              <w:right w:val="single" w:sz="8" w:space="0" w:color="000000"/>
            </w:tcBorders>
            <w:hideMark/>
          </w:tcPr>
          <w:p w14:paraId="3E123867" w14:textId="77777777" w:rsidR="00EF6723" w:rsidRPr="00EF1E14" w:rsidRDefault="00EF6723" w:rsidP="00204105">
            <w:r w:rsidRPr="00EF1E14">
              <w:t xml:space="preserve">Nu este aplicabil </w:t>
            </w:r>
          </w:p>
        </w:tc>
      </w:tr>
      <w:tr w:rsidR="00EF6723" w:rsidRPr="00EF1E14" w14:paraId="3B0A15C4" w14:textId="77777777" w:rsidTr="00AB2BA9">
        <w:trPr>
          <w:trHeight w:val="381"/>
        </w:trPr>
        <w:tc>
          <w:tcPr>
            <w:tcW w:w="9622" w:type="dxa"/>
            <w:tcBorders>
              <w:top w:val="nil"/>
              <w:left w:val="single" w:sz="8" w:space="0" w:color="000000"/>
              <w:bottom w:val="single" w:sz="8" w:space="0" w:color="000000"/>
              <w:right w:val="single" w:sz="8" w:space="0" w:color="000000"/>
            </w:tcBorders>
            <w:hideMark/>
          </w:tcPr>
          <w:p w14:paraId="1D32A5A9" w14:textId="77777777" w:rsidR="00EF6723" w:rsidRPr="00EF1E14" w:rsidRDefault="00EF6723" w:rsidP="00204105">
            <w:pPr>
              <w:rPr>
                <w:b/>
                <w:bCs/>
              </w:rPr>
            </w:pPr>
            <w:r w:rsidRPr="00EF1E14">
              <w:rPr>
                <w:b/>
                <w:bCs/>
              </w:rPr>
              <w:t xml:space="preserve">4. Analiza impactului de reglementare </w:t>
            </w:r>
          </w:p>
        </w:tc>
      </w:tr>
      <w:tr w:rsidR="00EF6723" w:rsidRPr="00EF1E14" w14:paraId="36C7D857" w14:textId="77777777" w:rsidTr="00AB2BA9">
        <w:tc>
          <w:tcPr>
            <w:tcW w:w="9622" w:type="dxa"/>
            <w:tcBorders>
              <w:top w:val="nil"/>
              <w:left w:val="single" w:sz="8" w:space="0" w:color="000000"/>
              <w:bottom w:val="single" w:sz="8" w:space="0" w:color="000000"/>
              <w:right w:val="single" w:sz="8" w:space="0" w:color="000000"/>
            </w:tcBorders>
            <w:hideMark/>
          </w:tcPr>
          <w:p w14:paraId="0CF1E416" w14:textId="77777777" w:rsidR="00EF6723" w:rsidRPr="00EF1E14" w:rsidRDefault="00EF6723" w:rsidP="00204105">
            <w:pPr>
              <w:rPr>
                <w:b/>
              </w:rPr>
            </w:pPr>
            <w:r w:rsidRPr="00EF1E14">
              <w:rPr>
                <w:b/>
              </w:rPr>
              <w:t>4.1. Impactul asupra sectorului public</w:t>
            </w:r>
          </w:p>
        </w:tc>
      </w:tr>
      <w:tr w:rsidR="00EF6723" w:rsidRPr="00EF1E14" w14:paraId="7E4210FB" w14:textId="77777777" w:rsidTr="00AB2BA9">
        <w:tc>
          <w:tcPr>
            <w:tcW w:w="9622" w:type="dxa"/>
            <w:tcBorders>
              <w:top w:val="nil"/>
              <w:left w:val="single" w:sz="8" w:space="0" w:color="000000"/>
              <w:bottom w:val="single" w:sz="8" w:space="0" w:color="000000"/>
              <w:right w:val="single" w:sz="8" w:space="0" w:color="000000"/>
            </w:tcBorders>
            <w:hideMark/>
          </w:tcPr>
          <w:p w14:paraId="2BC34BDC" w14:textId="0540907D" w:rsidR="00EF6723" w:rsidRPr="00EF1E14" w:rsidRDefault="00E20723" w:rsidP="00204105">
            <w:r>
              <w:rPr>
                <w:color w:val="000000"/>
              </w:rPr>
              <w:t>Reglementarea</w:t>
            </w:r>
            <w:r w:rsidR="0076520A">
              <w:rPr>
                <w:color w:val="000000"/>
              </w:rPr>
              <w:t xml:space="preserve"> </w:t>
            </w:r>
            <w:r w:rsidR="002254CC">
              <w:rPr>
                <w:color w:val="000000"/>
              </w:rPr>
              <w:t xml:space="preserve">de către </w:t>
            </w:r>
            <w:r w:rsidR="00EC41FE">
              <w:rPr>
                <w:color w:val="000000"/>
              </w:rPr>
              <w:t xml:space="preserve">Consiliul raional Florești a </w:t>
            </w:r>
            <w:r w:rsidR="0076520A" w:rsidRPr="00B24692">
              <w:t>programel</w:t>
            </w:r>
            <w:r w:rsidR="009F5E45">
              <w:t>or</w:t>
            </w:r>
            <w:r w:rsidR="0076520A" w:rsidRPr="00B24692">
              <w:t xml:space="preserve"> de organizare și desfășurare a activităților științifice, instructiv-educative pentru anul 2026</w:t>
            </w:r>
            <w:r w:rsidR="0076520A">
              <w:t xml:space="preserve"> în raionul Florești</w:t>
            </w:r>
            <w:r w:rsidR="002254CC">
              <w:t>.</w:t>
            </w:r>
          </w:p>
        </w:tc>
      </w:tr>
      <w:tr w:rsidR="00EF6723" w:rsidRPr="00EF1E14" w14:paraId="5963EABA" w14:textId="77777777" w:rsidTr="00AB2BA9">
        <w:tc>
          <w:tcPr>
            <w:tcW w:w="9622" w:type="dxa"/>
            <w:tcBorders>
              <w:top w:val="nil"/>
              <w:left w:val="single" w:sz="8" w:space="0" w:color="000000"/>
              <w:bottom w:val="single" w:sz="8" w:space="0" w:color="000000"/>
              <w:right w:val="single" w:sz="8" w:space="0" w:color="000000"/>
            </w:tcBorders>
            <w:hideMark/>
          </w:tcPr>
          <w:p w14:paraId="47927A20" w14:textId="77777777" w:rsidR="00EF6723" w:rsidRPr="00EF1E14" w:rsidRDefault="00EF6723" w:rsidP="00204105">
            <w:pPr>
              <w:rPr>
                <w:b/>
              </w:rPr>
            </w:pPr>
            <w:r w:rsidRPr="00EF1E14">
              <w:rPr>
                <w:b/>
              </w:rPr>
              <w:t>4.2. Impactul financiar și argumentarea costurilor estimative</w:t>
            </w:r>
          </w:p>
        </w:tc>
      </w:tr>
      <w:tr w:rsidR="00EF6723" w:rsidRPr="00EF1E14" w14:paraId="0D0B62E6" w14:textId="77777777" w:rsidTr="00AB2BA9">
        <w:tc>
          <w:tcPr>
            <w:tcW w:w="9622" w:type="dxa"/>
            <w:tcBorders>
              <w:top w:val="nil"/>
              <w:left w:val="single" w:sz="8" w:space="0" w:color="000000"/>
              <w:bottom w:val="single" w:sz="8" w:space="0" w:color="000000"/>
              <w:right w:val="single" w:sz="8" w:space="0" w:color="000000"/>
            </w:tcBorders>
            <w:hideMark/>
          </w:tcPr>
          <w:p w14:paraId="6930B7E3" w14:textId="23D88A0B" w:rsidR="00EF6723" w:rsidRPr="00E20723" w:rsidRDefault="009D5FE4" w:rsidP="00204105">
            <w:r w:rsidRPr="00E20723">
              <w:t>Implementarea deciziei în cauză</w:t>
            </w:r>
            <w:r w:rsidR="00EF6723" w:rsidRPr="00E20723">
              <w:t xml:space="preserve"> nu implică cheltuieli financiare</w:t>
            </w:r>
            <w:r w:rsidRPr="00E20723">
              <w:t xml:space="preserve"> suplimentare</w:t>
            </w:r>
          </w:p>
        </w:tc>
      </w:tr>
      <w:tr w:rsidR="00EF6723" w:rsidRPr="00EF1E14" w14:paraId="3F13331F" w14:textId="77777777" w:rsidTr="00AB2BA9">
        <w:tc>
          <w:tcPr>
            <w:tcW w:w="9622" w:type="dxa"/>
            <w:tcBorders>
              <w:top w:val="nil"/>
              <w:left w:val="single" w:sz="8" w:space="0" w:color="000000"/>
              <w:bottom w:val="single" w:sz="8" w:space="0" w:color="000000"/>
              <w:right w:val="single" w:sz="8" w:space="0" w:color="000000"/>
            </w:tcBorders>
            <w:hideMark/>
          </w:tcPr>
          <w:p w14:paraId="08DDC675" w14:textId="77777777" w:rsidR="00EF6723" w:rsidRPr="00EF1E14" w:rsidRDefault="00EF6723" w:rsidP="00204105">
            <w:pPr>
              <w:rPr>
                <w:b/>
              </w:rPr>
            </w:pPr>
            <w:r w:rsidRPr="00EF1E14">
              <w:rPr>
                <w:b/>
              </w:rPr>
              <w:t>4.3. Impactul asupra sectorului privat</w:t>
            </w:r>
          </w:p>
        </w:tc>
      </w:tr>
      <w:tr w:rsidR="00EF6723" w:rsidRPr="00EF1E14" w14:paraId="48B2489C" w14:textId="77777777" w:rsidTr="00AB2BA9">
        <w:tc>
          <w:tcPr>
            <w:tcW w:w="9622" w:type="dxa"/>
            <w:tcBorders>
              <w:top w:val="nil"/>
              <w:left w:val="single" w:sz="8" w:space="0" w:color="000000"/>
              <w:bottom w:val="single" w:sz="8" w:space="0" w:color="000000"/>
              <w:right w:val="single" w:sz="8" w:space="0" w:color="000000"/>
            </w:tcBorders>
            <w:hideMark/>
          </w:tcPr>
          <w:p w14:paraId="5E9D0413" w14:textId="77777777" w:rsidR="00EF6723" w:rsidRPr="00EF1E14" w:rsidRDefault="00EF6723" w:rsidP="00204105">
            <w:r w:rsidRPr="00EF1E14">
              <w:t xml:space="preserve">Nu este aplicabil  </w:t>
            </w:r>
          </w:p>
        </w:tc>
      </w:tr>
      <w:tr w:rsidR="00EF6723" w:rsidRPr="00EF1E14" w14:paraId="621B8478" w14:textId="77777777" w:rsidTr="00AB2BA9">
        <w:tc>
          <w:tcPr>
            <w:tcW w:w="9622" w:type="dxa"/>
            <w:tcBorders>
              <w:top w:val="nil"/>
              <w:left w:val="single" w:sz="8" w:space="0" w:color="000000"/>
              <w:bottom w:val="single" w:sz="8" w:space="0" w:color="000000"/>
              <w:right w:val="single" w:sz="8" w:space="0" w:color="000000"/>
            </w:tcBorders>
            <w:hideMark/>
          </w:tcPr>
          <w:p w14:paraId="7A985E3D" w14:textId="77777777" w:rsidR="00EF6723" w:rsidRPr="00EF1E14" w:rsidRDefault="00EF6723" w:rsidP="00204105">
            <w:pPr>
              <w:rPr>
                <w:b/>
              </w:rPr>
            </w:pPr>
            <w:r w:rsidRPr="00EF1E14">
              <w:rPr>
                <w:b/>
              </w:rPr>
              <w:t>4.4. Impactul social</w:t>
            </w:r>
          </w:p>
          <w:p w14:paraId="426434A2" w14:textId="77777777" w:rsidR="00EF6723" w:rsidRPr="00EF1E14" w:rsidRDefault="00EF6723" w:rsidP="00204105">
            <w:pPr>
              <w:rPr>
                <w:b/>
              </w:rPr>
            </w:pPr>
            <w:r w:rsidRPr="00EF1E14">
              <w:rPr>
                <w:b/>
              </w:rPr>
              <w:t>4.4.1. Impactul asupra datelor cu caracter personal</w:t>
            </w:r>
          </w:p>
          <w:p w14:paraId="1944090A" w14:textId="77777777" w:rsidR="00EF6723" w:rsidRPr="00EF1E14" w:rsidRDefault="00EF6723" w:rsidP="00204105">
            <w:pPr>
              <w:rPr>
                <w:b/>
              </w:rPr>
            </w:pPr>
            <w:r w:rsidRPr="00EF1E14">
              <w:rPr>
                <w:b/>
              </w:rPr>
              <w:t>4.4.2. Impactul asupra echității și egalității de gen</w:t>
            </w:r>
          </w:p>
        </w:tc>
      </w:tr>
      <w:tr w:rsidR="00EF6723" w:rsidRPr="00EF1E14" w14:paraId="6158C6D1" w14:textId="77777777" w:rsidTr="00AB2BA9">
        <w:tc>
          <w:tcPr>
            <w:tcW w:w="9622" w:type="dxa"/>
            <w:tcBorders>
              <w:top w:val="nil"/>
              <w:left w:val="single" w:sz="8" w:space="0" w:color="000000"/>
              <w:bottom w:val="single" w:sz="8" w:space="0" w:color="000000"/>
              <w:right w:val="single" w:sz="8" w:space="0" w:color="000000"/>
            </w:tcBorders>
            <w:hideMark/>
          </w:tcPr>
          <w:p w14:paraId="54B5E681" w14:textId="77777777" w:rsidR="00EF6723" w:rsidRPr="00EF1E14" w:rsidRDefault="00EF6723" w:rsidP="00204105">
            <w:pPr>
              <w:rPr>
                <w:b/>
              </w:rPr>
            </w:pPr>
            <w:r w:rsidRPr="00EF1E14">
              <w:t>Nu este aplicabil</w:t>
            </w:r>
          </w:p>
        </w:tc>
      </w:tr>
      <w:tr w:rsidR="00EF6723" w:rsidRPr="00EF1E14" w14:paraId="3D3F7171" w14:textId="77777777" w:rsidTr="00AB2BA9">
        <w:tc>
          <w:tcPr>
            <w:tcW w:w="9622" w:type="dxa"/>
            <w:tcBorders>
              <w:top w:val="nil"/>
              <w:left w:val="single" w:sz="8" w:space="0" w:color="000000"/>
              <w:bottom w:val="single" w:sz="8" w:space="0" w:color="000000"/>
              <w:right w:val="single" w:sz="8" w:space="0" w:color="000000"/>
            </w:tcBorders>
            <w:hideMark/>
          </w:tcPr>
          <w:p w14:paraId="25D0259B" w14:textId="77777777" w:rsidR="00EF6723" w:rsidRPr="00EF1E14" w:rsidRDefault="00EF6723" w:rsidP="00204105">
            <w:pPr>
              <w:rPr>
                <w:b/>
              </w:rPr>
            </w:pPr>
            <w:r w:rsidRPr="00EF1E14">
              <w:rPr>
                <w:b/>
              </w:rPr>
              <w:t>4.5. Impactul asupra mediului</w:t>
            </w:r>
          </w:p>
        </w:tc>
      </w:tr>
      <w:tr w:rsidR="00EF6723" w:rsidRPr="00EF1E14" w14:paraId="1D045C78" w14:textId="77777777" w:rsidTr="00AB2BA9">
        <w:tc>
          <w:tcPr>
            <w:tcW w:w="9622" w:type="dxa"/>
            <w:tcBorders>
              <w:top w:val="nil"/>
              <w:left w:val="single" w:sz="8" w:space="0" w:color="000000"/>
              <w:bottom w:val="single" w:sz="8" w:space="0" w:color="000000"/>
              <w:right w:val="single" w:sz="8" w:space="0" w:color="000000"/>
            </w:tcBorders>
            <w:hideMark/>
          </w:tcPr>
          <w:p w14:paraId="45EFD67D" w14:textId="77777777" w:rsidR="00EF6723" w:rsidRPr="00EF1E14" w:rsidRDefault="00EF6723" w:rsidP="00204105">
            <w:r w:rsidRPr="00EF1E14">
              <w:t>Nu este aplicabil</w:t>
            </w:r>
          </w:p>
        </w:tc>
      </w:tr>
      <w:tr w:rsidR="00EF6723" w:rsidRPr="00EF1E14" w14:paraId="28450AAD" w14:textId="77777777" w:rsidTr="00AB2BA9">
        <w:tc>
          <w:tcPr>
            <w:tcW w:w="9622" w:type="dxa"/>
            <w:tcBorders>
              <w:top w:val="nil"/>
              <w:left w:val="single" w:sz="8" w:space="0" w:color="000000"/>
              <w:bottom w:val="single" w:sz="8" w:space="0" w:color="000000"/>
              <w:right w:val="single" w:sz="8" w:space="0" w:color="000000"/>
            </w:tcBorders>
            <w:hideMark/>
          </w:tcPr>
          <w:p w14:paraId="4B5C2004" w14:textId="77777777" w:rsidR="00EF6723" w:rsidRPr="00EF1E14" w:rsidRDefault="00EF6723" w:rsidP="00204105">
            <w:pPr>
              <w:rPr>
                <w:b/>
              </w:rPr>
            </w:pPr>
            <w:r w:rsidRPr="00EF1E14">
              <w:rPr>
                <w:b/>
              </w:rPr>
              <w:t>4.6. Alte impacturi și informații relevante</w:t>
            </w:r>
          </w:p>
        </w:tc>
      </w:tr>
      <w:tr w:rsidR="00EF6723" w:rsidRPr="00EF1E14" w14:paraId="45A28056" w14:textId="77777777" w:rsidTr="00AB2BA9">
        <w:tc>
          <w:tcPr>
            <w:tcW w:w="9622" w:type="dxa"/>
            <w:tcBorders>
              <w:top w:val="nil"/>
              <w:left w:val="single" w:sz="8" w:space="0" w:color="000000"/>
              <w:bottom w:val="single" w:sz="8" w:space="0" w:color="000000"/>
              <w:right w:val="single" w:sz="8" w:space="0" w:color="000000"/>
            </w:tcBorders>
            <w:hideMark/>
          </w:tcPr>
          <w:p w14:paraId="7BB764C9" w14:textId="77777777" w:rsidR="00EF6723" w:rsidRPr="00EF1E14" w:rsidRDefault="00EF6723" w:rsidP="00204105">
            <w:r w:rsidRPr="00EF1E14">
              <w:t>Nu este aplicabil</w:t>
            </w:r>
          </w:p>
        </w:tc>
      </w:tr>
      <w:tr w:rsidR="00EF6723" w:rsidRPr="00EF1E14" w14:paraId="68213C3C" w14:textId="77777777" w:rsidTr="00AB2BA9">
        <w:tc>
          <w:tcPr>
            <w:tcW w:w="9622" w:type="dxa"/>
            <w:tcBorders>
              <w:top w:val="nil"/>
              <w:left w:val="single" w:sz="8" w:space="0" w:color="000000"/>
              <w:bottom w:val="single" w:sz="8" w:space="0" w:color="000000"/>
              <w:right w:val="single" w:sz="8" w:space="0" w:color="000000"/>
            </w:tcBorders>
            <w:hideMark/>
          </w:tcPr>
          <w:p w14:paraId="06222CE7" w14:textId="77777777" w:rsidR="00EF6723" w:rsidRPr="00EF1E14" w:rsidRDefault="00EF6723" w:rsidP="00204105">
            <w:pPr>
              <w:rPr>
                <w:b/>
                <w:bCs/>
              </w:rPr>
            </w:pPr>
            <w:r w:rsidRPr="00EF1E14">
              <w:rPr>
                <w:b/>
                <w:bCs/>
              </w:rPr>
              <w:t xml:space="preserve">5. Compatibilitatea proiectului actului normativ cu legislația UE </w:t>
            </w:r>
          </w:p>
        </w:tc>
      </w:tr>
      <w:tr w:rsidR="00EF6723" w:rsidRPr="00EF1E14" w14:paraId="407C2937" w14:textId="77777777" w:rsidTr="00AB2BA9">
        <w:tc>
          <w:tcPr>
            <w:tcW w:w="9622" w:type="dxa"/>
            <w:tcBorders>
              <w:top w:val="nil"/>
              <w:left w:val="single" w:sz="8" w:space="0" w:color="000000"/>
              <w:bottom w:val="single" w:sz="8" w:space="0" w:color="000000"/>
              <w:right w:val="single" w:sz="8" w:space="0" w:color="000000"/>
            </w:tcBorders>
            <w:hideMark/>
          </w:tcPr>
          <w:p w14:paraId="5E10AAFA" w14:textId="77777777" w:rsidR="00EF6723" w:rsidRPr="00EF1E14" w:rsidRDefault="00EF6723" w:rsidP="00204105">
            <w:pPr>
              <w:rPr>
                <w:b/>
              </w:rPr>
            </w:pPr>
            <w:r w:rsidRPr="00EF1E14">
              <w:rPr>
                <w:b/>
              </w:rPr>
              <w:t>5.1. Măsuri normative necesare pentru transpunerea actelor juridice ale UE în legislația națională</w:t>
            </w:r>
          </w:p>
        </w:tc>
      </w:tr>
      <w:tr w:rsidR="00EF6723" w:rsidRPr="00EF1E14" w14:paraId="72E779A7" w14:textId="77777777" w:rsidTr="00AB2BA9">
        <w:tc>
          <w:tcPr>
            <w:tcW w:w="9622" w:type="dxa"/>
            <w:tcBorders>
              <w:top w:val="nil"/>
              <w:left w:val="single" w:sz="8" w:space="0" w:color="000000"/>
              <w:bottom w:val="single" w:sz="8" w:space="0" w:color="000000"/>
              <w:right w:val="single" w:sz="8" w:space="0" w:color="000000"/>
            </w:tcBorders>
            <w:hideMark/>
          </w:tcPr>
          <w:p w14:paraId="7645E823" w14:textId="77777777" w:rsidR="00EF6723" w:rsidRPr="00EF1E14" w:rsidRDefault="00EF6723" w:rsidP="00204105">
            <w:r w:rsidRPr="00EF1E14">
              <w:t>Nu este aplicabil</w:t>
            </w:r>
          </w:p>
        </w:tc>
      </w:tr>
      <w:tr w:rsidR="00EF6723" w:rsidRPr="00EF1E14" w14:paraId="7DE4838D" w14:textId="77777777" w:rsidTr="00AB2BA9">
        <w:tc>
          <w:tcPr>
            <w:tcW w:w="9622" w:type="dxa"/>
            <w:tcBorders>
              <w:top w:val="nil"/>
              <w:left w:val="single" w:sz="8" w:space="0" w:color="000000"/>
              <w:bottom w:val="single" w:sz="8" w:space="0" w:color="000000"/>
              <w:right w:val="single" w:sz="8" w:space="0" w:color="000000"/>
            </w:tcBorders>
            <w:hideMark/>
          </w:tcPr>
          <w:p w14:paraId="3532EE16" w14:textId="77777777" w:rsidR="00EF6723" w:rsidRPr="00EF1E14" w:rsidRDefault="00EF6723" w:rsidP="00204105">
            <w:pPr>
              <w:rPr>
                <w:b/>
              </w:rPr>
            </w:pPr>
            <w:r w:rsidRPr="00EF1E14">
              <w:rPr>
                <w:b/>
              </w:rPr>
              <w:t>5.2. Măsuri normative care urmăresc crearea cadrului juridic intern necesar pentru implementarea legislației UE</w:t>
            </w:r>
          </w:p>
        </w:tc>
      </w:tr>
      <w:tr w:rsidR="00EF6723" w:rsidRPr="00EF1E14" w14:paraId="512C23B0" w14:textId="77777777" w:rsidTr="00AB2BA9">
        <w:tc>
          <w:tcPr>
            <w:tcW w:w="9622" w:type="dxa"/>
            <w:tcBorders>
              <w:top w:val="nil"/>
              <w:left w:val="single" w:sz="8" w:space="0" w:color="000000"/>
              <w:bottom w:val="single" w:sz="8" w:space="0" w:color="000000"/>
              <w:right w:val="single" w:sz="8" w:space="0" w:color="000000"/>
            </w:tcBorders>
            <w:hideMark/>
          </w:tcPr>
          <w:p w14:paraId="4297B5F4" w14:textId="77777777" w:rsidR="00EF6723" w:rsidRPr="00EF1E14" w:rsidRDefault="00EF6723" w:rsidP="00204105">
            <w:r w:rsidRPr="00EF1E14">
              <w:t xml:space="preserve">Nu este aplicabil </w:t>
            </w:r>
          </w:p>
        </w:tc>
      </w:tr>
      <w:tr w:rsidR="00EF6723" w:rsidRPr="00EF1E14" w14:paraId="38C67AD2" w14:textId="77777777" w:rsidTr="00AB2BA9">
        <w:tc>
          <w:tcPr>
            <w:tcW w:w="9622" w:type="dxa"/>
            <w:tcBorders>
              <w:top w:val="nil"/>
              <w:left w:val="single" w:sz="8" w:space="0" w:color="000000"/>
              <w:bottom w:val="single" w:sz="8" w:space="0" w:color="000000"/>
              <w:right w:val="single" w:sz="8" w:space="0" w:color="000000"/>
            </w:tcBorders>
            <w:hideMark/>
          </w:tcPr>
          <w:p w14:paraId="2561ECCF" w14:textId="77777777" w:rsidR="00EF6723" w:rsidRPr="00EF1E14" w:rsidRDefault="00EF6723" w:rsidP="00204105">
            <w:pPr>
              <w:rPr>
                <w:b/>
                <w:bCs/>
              </w:rPr>
            </w:pPr>
            <w:r w:rsidRPr="00EF1E14">
              <w:rPr>
                <w:b/>
                <w:bCs/>
              </w:rPr>
              <w:t>6. Avizarea și consultarea publică a proiectului actului normativ</w:t>
            </w:r>
          </w:p>
        </w:tc>
      </w:tr>
      <w:tr w:rsidR="00EF6723" w:rsidRPr="00EF1E14" w14:paraId="2E6ACCBE" w14:textId="77777777" w:rsidTr="00AB2BA9">
        <w:tc>
          <w:tcPr>
            <w:tcW w:w="9622" w:type="dxa"/>
            <w:tcBorders>
              <w:top w:val="nil"/>
              <w:left w:val="single" w:sz="8" w:space="0" w:color="000000"/>
              <w:bottom w:val="single" w:sz="8" w:space="0" w:color="000000"/>
              <w:right w:val="single" w:sz="8" w:space="0" w:color="000000"/>
            </w:tcBorders>
            <w:hideMark/>
          </w:tcPr>
          <w:p w14:paraId="316297EA" w14:textId="3C735D5B" w:rsidR="00EF6723" w:rsidRPr="00EF1E14" w:rsidRDefault="00EF6723" w:rsidP="00204105">
            <w:pPr>
              <w:jc w:val="both"/>
            </w:pPr>
            <w:r w:rsidRPr="00EF1E14">
              <w:t>Proiectul de decizie a fost avizat de către comisiile consultative de specialitate ale Consiliului raional Floreşti,</w:t>
            </w:r>
            <w:r w:rsidR="002D6840" w:rsidRPr="00EF1E14">
              <w:t xml:space="preserve"> Secretarul Consiliului raional Floreşti </w:t>
            </w:r>
            <w:r w:rsidR="002D6840">
              <w:t xml:space="preserve">și </w:t>
            </w:r>
            <w:r w:rsidRPr="00EF1E14">
              <w:t xml:space="preserve">Secţia Juridică, Resurse Umane şi Administraţie Publică. În scopul respectării prevederilor Legii nr.239/2008 ,,Privind transparenţa în procesul decizional’’, proiectul a fost plasat pe site-ul Consiliului raional la directoriul ,,Procesul decizional”. </w:t>
            </w:r>
          </w:p>
        </w:tc>
      </w:tr>
      <w:tr w:rsidR="00EF6723" w:rsidRPr="00EF1E14" w14:paraId="16F02732" w14:textId="77777777" w:rsidTr="00AB2BA9">
        <w:tc>
          <w:tcPr>
            <w:tcW w:w="9622" w:type="dxa"/>
            <w:tcBorders>
              <w:top w:val="nil"/>
              <w:left w:val="single" w:sz="8" w:space="0" w:color="000000"/>
              <w:bottom w:val="single" w:sz="8" w:space="0" w:color="000000"/>
              <w:right w:val="single" w:sz="8" w:space="0" w:color="000000"/>
            </w:tcBorders>
            <w:hideMark/>
          </w:tcPr>
          <w:p w14:paraId="523D5B9B" w14:textId="77777777" w:rsidR="00EF6723" w:rsidRPr="00EF1E14" w:rsidRDefault="00EF6723" w:rsidP="00204105">
            <w:pPr>
              <w:rPr>
                <w:b/>
                <w:bCs/>
              </w:rPr>
            </w:pPr>
            <w:r w:rsidRPr="00EF1E14">
              <w:rPr>
                <w:b/>
                <w:bCs/>
              </w:rPr>
              <w:t>7. Concluziile expertizelor</w:t>
            </w:r>
          </w:p>
        </w:tc>
      </w:tr>
      <w:tr w:rsidR="00EF6723" w:rsidRPr="00EF1E14" w14:paraId="5C8789CE" w14:textId="77777777" w:rsidTr="00AB2BA9">
        <w:tc>
          <w:tcPr>
            <w:tcW w:w="9622" w:type="dxa"/>
            <w:tcBorders>
              <w:top w:val="nil"/>
              <w:left w:val="single" w:sz="8" w:space="0" w:color="000000"/>
              <w:bottom w:val="single" w:sz="8" w:space="0" w:color="000000"/>
              <w:right w:val="single" w:sz="8" w:space="0" w:color="000000"/>
            </w:tcBorders>
            <w:hideMark/>
          </w:tcPr>
          <w:p w14:paraId="161C737F" w14:textId="77777777" w:rsidR="00EF6723" w:rsidRPr="00EF1E14" w:rsidRDefault="00EF6723" w:rsidP="00204105">
            <w:pPr>
              <w:rPr>
                <w:bCs/>
              </w:rPr>
            </w:pPr>
            <w:r w:rsidRPr="00EF1E14">
              <w:rPr>
                <w:bCs/>
              </w:rPr>
              <w:t xml:space="preserve">Nu este aplicabil </w:t>
            </w:r>
          </w:p>
        </w:tc>
      </w:tr>
      <w:tr w:rsidR="00EF6723" w:rsidRPr="00EF1E14" w14:paraId="6632B8A5" w14:textId="77777777" w:rsidTr="00AB2BA9">
        <w:tc>
          <w:tcPr>
            <w:tcW w:w="9622" w:type="dxa"/>
            <w:tcBorders>
              <w:top w:val="nil"/>
              <w:left w:val="single" w:sz="8" w:space="0" w:color="000000"/>
              <w:bottom w:val="single" w:sz="8" w:space="0" w:color="000000"/>
              <w:right w:val="single" w:sz="8" w:space="0" w:color="000000"/>
            </w:tcBorders>
            <w:hideMark/>
          </w:tcPr>
          <w:p w14:paraId="56BE864A" w14:textId="77777777" w:rsidR="00EF6723" w:rsidRPr="00EF1E14" w:rsidRDefault="00EF6723" w:rsidP="00204105">
            <w:pPr>
              <w:rPr>
                <w:b/>
                <w:bCs/>
              </w:rPr>
            </w:pPr>
            <w:r w:rsidRPr="00EF1E14">
              <w:rPr>
                <w:b/>
                <w:bCs/>
              </w:rPr>
              <w:t>8. Modul de încorporare a actului în cadrul normativ existent</w:t>
            </w:r>
          </w:p>
        </w:tc>
      </w:tr>
      <w:tr w:rsidR="00EF6723" w:rsidRPr="00EF1E14" w14:paraId="06F3DF4D" w14:textId="77777777" w:rsidTr="00AB2BA9">
        <w:tc>
          <w:tcPr>
            <w:tcW w:w="9622" w:type="dxa"/>
            <w:tcBorders>
              <w:top w:val="nil"/>
              <w:left w:val="single" w:sz="8" w:space="0" w:color="000000"/>
              <w:bottom w:val="single" w:sz="8" w:space="0" w:color="000000"/>
              <w:right w:val="single" w:sz="8" w:space="0" w:color="000000"/>
            </w:tcBorders>
            <w:hideMark/>
          </w:tcPr>
          <w:p w14:paraId="42E28422" w14:textId="77777777" w:rsidR="00EF6723" w:rsidRPr="00EF1E14" w:rsidRDefault="00EF6723" w:rsidP="00204105">
            <w:r w:rsidRPr="00EF1E14">
              <w:t>Prezentul proiect de decizie se încadrează în cadrul normativ existent</w:t>
            </w:r>
          </w:p>
        </w:tc>
      </w:tr>
      <w:tr w:rsidR="00EF6723" w:rsidRPr="00EF1E14" w14:paraId="6E876867" w14:textId="77777777" w:rsidTr="00AB2BA9">
        <w:tc>
          <w:tcPr>
            <w:tcW w:w="9622" w:type="dxa"/>
            <w:tcBorders>
              <w:top w:val="nil"/>
              <w:left w:val="single" w:sz="8" w:space="0" w:color="000000"/>
              <w:bottom w:val="single" w:sz="8" w:space="0" w:color="000000"/>
              <w:right w:val="single" w:sz="8" w:space="0" w:color="000000"/>
            </w:tcBorders>
            <w:hideMark/>
          </w:tcPr>
          <w:p w14:paraId="54CA435F" w14:textId="77777777" w:rsidR="00EF6723" w:rsidRPr="00EF1E14" w:rsidRDefault="00EF6723" w:rsidP="00204105">
            <w:pPr>
              <w:rPr>
                <w:b/>
                <w:bCs/>
              </w:rPr>
            </w:pPr>
            <w:r w:rsidRPr="00EF1E14">
              <w:rPr>
                <w:b/>
                <w:bCs/>
              </w:rPr>
              <w:t>9. Măsurile necesare pentru implementarea prevederilor proiectului actului normativ</w:t>
            </w:r>
          </w:p>
        </w:tc>
      </w:tr>
      <w:tr w:rsidR="00EF6723" w:rsidRPr="00EF1E14" w14:paraId="03E38DC2" w14:textId="77777777" w:rsidTr="00AB2BA9">
        <w:tc>
          <w:tcPr>
            <w:tcW w:w="9622" w:type="dxa"/>
            <w:tcBorders>
              <w:top w:val="nil"/>
              <w:left w:val="single" w:sz="8" w:space="0" w:color="000000"/>
              <w:bottom w:val="single" w:sz="8" w:space="0" w:color="000000"/>
              <w:right w:val="single" w:sz="8" w:space="0" w:color="000000"/>
            </w:tcBorders>
            <w:hideMark/>
          </w:tcPr>
          <w:p w14:paraId="5BBD2FE7" w14:textId="77777777" w:rsidR="00EF6723" w:rsidRPr="00EF1E14" w:rsidRDefault="00EF6723" w:rsidP="00204105">
            <w:r w:rsidRPr="00EF1E14">
              <w:t xml:space="preserve">Nu este aplicabil </w:t>
            </w:r>
          </w:p>
        </w:tc>
      </w:tr>
    </w:tbl>
    <w:p w14:paraId="4287A746" w14:textId="77777777" w:rsidR="009F146B" w:rsidRPr="009F146B" w:rsidRDefault="00EF6723" w:rsidP="003A4E11">
      <w:pPr>
        <w:tabs>
          <w:tab w:val="left" w:pos="884"/>
          <w:tab w:val="left" w:pos="1196"/>
        </w:tabs>
        <w:rPr>
          <w:b/>
          <w:bCs/>
          <w:color w:val="000000"/>
        </w:rPr>
      </w:pPr>
      <w:r w:rsidRPr="009F146B">
        <w:rPr>
          <w:b/>
          <w:bCs/>
          <w:color w:val="000000"/>
        </w:rPr>
        <w:tab/>
      </w:r>
      <w:r w:rsidRPr="009F146B">
        <w:rPr>
          <w:b/>
          <w:bCs/>
          <w:color w:val="000000"/>
        </w:rPr>
        <w:tab/>
      </w:r>
      <w:r w:rsidRPr="009F146B">
        <w:rPr>
          <w:b/>
          <w:bCs/>
          <w:color w:val="000000"/>
        </w:rPr>
        <w:tab/>
      </w:r>
      <w:r w:rsidRPr="009F146B">
        <w:rPr>
          <w:b/>
          <w:bCs/>
          <w:color w:val="000000"/>
        </w:rPr>
        <w:tab/>
      </w:r>
      <w:r w:rsidR="003A4E11" w:rsidRPr="009F146B">
        <w:rPr>
          <w:b/>
          <w:bCs/>
          <w:color w:val="000000"/>
        </w:rPr>
        <w:tab/>
      </w:r>
      <w:r w:rsidR="003A4E11" w:rsidRPr="009F146B">
        <w:rPr>
          <w:b/>
          <w:bCs/>
          <w:color w:val="000000"/>
        </w:rPr>
        <w:tab/>
      </w:r>
      <w:r w:rsidR="003A4E11" w:rsidRPr="009F146B">
        <w:rPr>
          <w:b/>
          <w:bCs/>
          <w:color w:val="000000"/>
        </w:rPr>
        <w:tab/>
      </w:r>
      <w:r w:rsidR="003A4E11" w:rsidRPr="009F146B">
        <w:rPr>
          <w:b/>
          <w:bCs/>
          <w:color w:val="000000"/>
        </w:rPr>
        <w:tab/>
      </w:r>
      <w:r w:rsidR="003A4E11" w:rsidRPr="009F146B">
        <w:rPr>
          <w:b/>
          <w:bCs/>
          <w:color w:val="000000"/>
        </w:rPr>
        <w:tab/>
      </w:r>
    </w:p>
    <w:p w14:paraId="4BC200FA" w14:textId="06096B18" w:rsidR="003A4E11" w:rsidRPr="009F146B" w:rsidRDefault="009F146B" w:rsidP="003A4E11">
      <w:pPr>
        <w:tabs>
          <w:tab w:val="left" w:pos="884"/>
          <w:tab w:val="left" w:pos="1196"/>
        </w:tabs>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EF6723" w:rsidRPr="009F146B">
        <w:rPr>
          <w:b/>
          <w:bCs/>
        </w:rPr>
        <w:t xml:space="preserve"> Pantaz D</w:t>
      </w:r>
      <w:r w:rsidR="003A4E11" w:rsidRPr="009F146B">
        <w:rPr>
          <w:b/>
          <w:bCs/>
        </w:rPr>
        <w:t>iana,</w:t>
      </w:r>
    </w:p>
    <w:p w14:paraId="6CAC44D1" w14:textId="4AC13578" w:rsidR="001D0856" w:rsidRPr="009F146B" w:rsidRDefault="00EF6723" w:rsidP="003A4E11">
      <w:pPr>
        <w:jc w:val="right"/>
        <w:rPr>
          <w:b/>
          <w:bCs/>
        </w:rPr>
      </w:pPr>
      <w:r w:rsidRPr="009F146B">
        <w:rPr>
          <w:b/>
          <w:bCs/>
        </w:rPr>
        <w:t xml:space="preserve"> Şef</w:t>
      </w:r>
      <w:r w:rsidR="00D70663">
        <w:rPr>
          <w:b/>
          <w:bCs/>
        </w:rPr>
        <w:t>ă direcție generală,</w:t>
      </w:r>
      <w:r w:rsidRPr="009F146B">
        <w:rPr>
          <w:b/>
          <w:bCs/>
        </w:rPr>
        <w:t xml:space="preserve"> Direcţi</w:t>
      </w:r>
      <w:r w:rsidR="00D70663">
        <w:rPr>
          <w:b/>
          <w:bCs/>
        </w:rPr>
        <w:t>a</w:t>
      </w:r>
      <w:r w:rsidRPr="009F146B">
        <w:rPr>
          <w:b/>
          <w:bCs/>
        </w:rPr>
        <w:t xml:space="preserve"> General</w:t>
      </w:r>
      <w:r w:rsidR="00D70663">
        <w:rPr>
          <w:b/>
          <w:bCs/>
        </w:rPr>
        <w:t>ă</w:t>
      </w:r>
      <w:r w:rsidRPr="009F146B">
        <w:rPr>
          <w:b/>
          <w:bCs/>
        </w:rPr>
        <w:t xml:space="preserve"> Educaţie, Cultură, Tineret şi Spor</w:t>
      </w:r>
      <w:r w:rsidR="00665352" w:rsidRPr="009F146B">
        <w:rPr>
          <w:b/>
          <w:bCs/>
        </w:rPr>
        <w:t>t</w:t>
      </w:r>
    </w:p>
    <w:sectPr w:rsidR="001D0856" w:rsidRPr="009F146B" w:rsidSect="007A2950">
      <w:pgSz w:w="12240" w:h="15840"/>
      <w:pgMar w:top="567" w:right="1247" w:bottom="28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2AC3" w14:textId="77777777" w:rsidR="0078658A" w:rsidRDefault="0078658A" w:rsidP="00EF0511">
      <w:r>
        <w:separator/>
      </w:r>
    </w:p>
  </w:endnote>
  <w:endnote w:type="continuationSeparator" w:id="0">
    <w:p w14:paraId="4722B6C7" w14:textId="77777777" w:rsidR="0078658A" w:rsidRDefault="0078658A" w:rsidP="00EF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621C" w14:textId="77777777" w:rsidR="0078658A" w:rsidRDefault="0078658A" w:rsidP="00EF0511">
      <w:r>
        <w:separator/>
      </w:r>
    </w:p>
  </w:footnote>
  <w:footnote w:type="continuationSeparator" w:id="0">
    <w:p w14:paraId="24D3D729" w14:textId="77777777" w:rsidR="0078658A" w:rsidRDefault="0078658A" w:rsidP="00EF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905CFE"/>
    <w:multiLevelType w:val="singleLevel"/>
    <w:tmpl w:val="D0905CF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185629"/>
    <w:multiLevelType w:val="hybridMultilevel"/>
    <w:tmpl w:val="45CC0272"/>
    <w:lvl w:ilvl="0" w:tplc="3D681AA6">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64B"/>
    <w:multiLevelType w:val="hybridMultilevel"/>
    <w:tmpl w:val="D38054EA"/>
    <w:lvl w:ilvl="0" w:tplc="B7085B9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66A59"/>
    <w:multiLevelType w:val="hybridMultilevel"/>
    <w:tmpl w:val="CF72FA44"/>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0F7D9C"/>
    <w:multiLevelType w:val="singleLevel"/>
    <w:tmpl w:val="534A8D4E"/>
    <w:lvl w:ilvl="0">
      <w:start w:val="1"/>
      <w:numFmt w:val="upperRoman"/>
      <w:suff w:val="space"/>
      <w:lvlText w:val="%1."/>
      <w:lvlJc w:val="left"/>
      <w:rPr>
        <w:rFonts w:hint="default"/>
        <w:b w:val="0"/>
        <w:bCs w:val="0"/>
      </w:rPr>
    </w:lvl>
  </w:abstractNum>
  <w:abstractNum w:abstractNumId="5" w15:restartNumberingAfterBreak="0">
    <w:nsid w:val="1A0B5D08"/>
    <w:multiLevelType w:val="hybridMultilevel"/>
    <w:tmpl w:val="F7DA268C"/>
    <w:lvl w:ilvl="0" w:tplc="3D00AC26">
      <w:start w:val="1"/>
      <w:numFmt w:val="decimal"/>
      <w:lvlText w:val="%1)"/>
      <w:lvlJc w:val="left"/>
      <w:pPr>
        <w:ind w:left="1068" w:hanging="360"/>
      </w:pPr>
      <w:rPr>
        <w:rFonts w:ascii="Times New Roman" w:eastAsia="Times New Roman"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D381593"/>
    <w:multiLevelType w:val="hybridMultilevel"/>
    <w:tmpl w:val="2D7E8222"/>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492C58"/>
    <w:multiLevelType w:val="hybridMultilevel"/>
    <w:tmpl w:val="BEB6F9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C1144D"/>
    <w:multiLevelType w:val="hybridMultilevel"/>
    <w:tmpl w:val="0F80F5CE"/>
    <w:lvl w:ilvl="0" w:tplc="93E4301A">
      <w:start w:val="1"/>
      <w:numFmt w:val="bullet"/>
      <w:lvlText w:val="─"/>
      <w:lvlJc w:val="left"/>
      <w:pPr>
        <w:ind w:left="1068" w:hanging="360"/>
      </w:pPr>
      <w:rPr>
        <w:rFonts w:ascii="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22A04932"/>
    <w:multiLevelType w:val="singleLevel"/>
    <w:tmpl w:val="7A8829DC"/>
    <w:lvl w:ilvl="0">
      <w:start w:val="1"/>
      <w:numFmt w:val="decimal"/>
      <w:lvlText w:val="%1."/>
      <w:lvlJc w:val="left"/>
      <w:pPr>
        <w:tabs>
          <w:tab w:val="num" w:pos="425"/>
        </w:tabs>
        <w:ind w:left="425" w:hanging="425"/>
      </w:pPr>
      <w:rPr>
        <w:rFonts w:hint="default"/>
        <w:b w:val="0"/>
        <w:bCs w:val="0"/>
      </w:rPr>
    </w:lvl>
  </w:abstractNum>
  <w:abstractNum w:abstractNumId="10" w15:restartNumberingAfterBreak="0">
    <w:nsid w:val="256F3E1C"/>
    <w:multiLevelType w:val="hybridMultilevel"/>
    <w:tmpl w:val="5CF817CE"/>
    <w:lvl w:ilvl="0" w:tplc="C4941D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3D35D2"/>
    <w:multiLevelType w:val="hybridMultilevel"/>
    <w:tmpl w:val="D9400A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E7176"/>
    <w:multiLevelType w:val="hybridMultilevel"/>
    <w:tmpl w:val="2256A9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8E4C1E"/>
    <w:multiLevelType w:val="hybridMultilevel"/>
    <w:tmpl w:val="2D7E8222"/>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076E58"/>
    <w:multiLevelType w:val="hybridMultilevel"/>
    <w:tmpl w:val="59069EDA"/>
    <w:lvl w:ilvl="0" w:tplc="C9C2BB8C">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5" w15:restartNumberingAfterBreak="0">
    <w:nsid w:val="355536B2"/>
    <w:multiLevelType w:val="hybridMultilevel"/>
    <w:tmpl w:val="552032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585653B"/>
    <w:multiLevelType w:val="hybridMultilevel"/>
    <w:tmpl w:val="23921F38"/>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A0519D9"/>
    <w:multiLevelType w:val="hybridMultilevel"/>
    <w:tmpl w:val="CEF2BE74"/>
    <w:lvl w:ilvl="0" w:tplc="3D681AA6">
      <w:start w:val="1"/>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8" w15:restartNumberingAfterBreak="0">
    <w:nsid w:val="4B89095A"/>
    <w:multiLevelType w:val="hybridMultilevel"/>
    <w:tmpl w:val="89761E8E"/>
    <w:lvl w:ilvl="0" w:tplc="E1DE8E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93497"/>
    <w:multiLevelType w:val="hybridMultilevel"/>
    <w:tmpl w:val="2D7E8222"/>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F6B096F"/>
    <w:multiLevelType w:val="hybridMultilevel"/>
    <w:tmpl w:val="34F88738"/>
    <w:lvl w:ilvl="0" w:tplc="65FE1D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906C2"/>
    <w:multiLevelType w:val="hybridMultilevel"/>
    <w:tmpl w:val="AC34C88A"/>
    <w:lvl w:ilvl="0" w:tplc="7D1637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E5CFD"/>
    <w:multiLevelType w:val="hybridMultilevel"/>
    <w:tmpl w:val="A1EC62B6"/>
    <w:lvl w:ilvl="0" w:tplc="C5ACF2D6">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23" w15:restartNumberingAfterBreak="0">
    <w:nsid w:val="5BAF0DE5"/>
    <w:multiLevelType w:val="hybridMultilevel"/>
    <w:tmpl w:val="F6360284"/>
    <w:lvl w:ilvl="0" w:tplc="E56C1F3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819F9"/>
    <w:multiLevelType w:val="hybridMultilevel"/>
    <w:tmpl w:val="C8CA8952"/>
    <w:lvl w:ilvl="0" w:tplc="22A8DF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872322">
    <w:abstractNumId w:val="6"/>
  </w:num>
  <w:num w:numId="2" w16cid:durableId="1572888966">
    <w:abstractNumId w:val="17"/>
  </w:num>
  <w:num w:numId="3" w16cid:durableId="1283923204">
    <w:abstractNumId w:val="23"/>
  </w:num>
  <w:num w:numId="4" w16cid:durableId="136337286">
    <w:abstractNumId w:val="0"/>
  </w:num>
  <w:num w:numId="5" w16cid:durableId="2090537947">
    <w:abstractNumId w:val="20"/>
  </w:num>
  <w:num w:numId="6" w16cid:durableId="258103506">
    <w:abstractNumId w:val="16"/>
  </w:num>
  <w:num w:numId="7" w16cid:durableId="2051612114">
    <w:abstractNumId w:val="18"/>
  </w:num>
  <w:num w:numId="8" w16cid:durableId="185991266">
    <w:abstractNumId w:val="2"/>
  </w:num>
  <w:num w:numId="9" w16cid:durableId="1276064083">
    <w:abstractNumId w:val="11"/>
  </w:num>
  <w:num w:numId="10" w16cid:durableId="1881815908">
    <w:abstractNumId w:val="1"/>
  </w:num>
  <w:num w:numId="11" w16cid:durableId="625281130">
    <w:abstractNumId w:val="24"/>
  </w:num>
  <w:num w:numId="12" w16cid:durableId="139420930">
    <w:abstractNumId w:val="21"/>
  </w:num>
  <w:num w:numId="13" w16cid:durableId="776339656">
    <w:abstractNumId w:val="4"/>
  </w:num>
  <w:num w:numId="14" w16cid:durableId="1027096356">
    <w:abstractNumId w:val="9"/>
  </w:num>
  <w:num w:numId="15" w16cid:durableId="2121144656">
    <w:abstractNumId w:val="15"/>
  </w:num>
  <w:num w:numId="16" w16cid:durableId="749618485">
    <w:abstractNumId w:val="12"/>
  </w:num>
  <w:num w:numId="17" w16cid:durableId="503937498">
    <w:abstractNumId w:val="3"/>
  </w:num>
  <w:num w:numId="18" w16cid:durableId="1895893512">
    <w:abstractNumId w:val="13"/>
  </w:num>
  <w:num w:numId="19" w16cid:durableId="1508668918">
    <w:abstractNumId w:val="8"/>
  </w:num>
  <w:num w:numId="20" w16cid:durableId="1288271167">
    <w:abstractNumId w:val="5"/>
  </w:num>
  <w:num w:numId="21" w16cid:durableId="544029982">
    <w:abstractNumId w:val="19"/>
  </w:num>
  <w:num w:numId="22" w16cid:durableId="1762872927">
    <w:abstractNumId w:val="22"/>
  </w:num>
  <w:num w:numId="23" w16cid:durableId="2079940122">
    <w:abstractNumId w:val="14"/>
  </w:num>
  <w:num w:numId="24" w16cid:durableId="565343348">
    <w:abstractNumId w:val="7"/>
  </w:num>
  <w:num w:numId="25" w16cid:durableId="383916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BF"/>
    <w:rsid w:val="000039E1"/>
    <w:rsid w:val="00025EF1"/>
    <w:rsid w:val="00037DAA"/>
    <w:rsid w:val="000449FE"/>
    <w:rsid w:val="00044B36"/>
    <w:rsid w:val="000500F1"/>
    <w:rsid w:val="00053DD1"/>
    <w:rsid w:val="00055B33"/>
    <w:rsid w:val="0006105D"/>
    <w:rsid w:val="000663AE"/>
    <w:rsid w:val="00085E4C"/>
    <w:rsid w:val="00097170"/>
    <w:rsid w:val="000A39E3"/>
    <w:rsid w:val="000B2530"/>
    <w:rsid w:val="000B6BE2"/>
    <w:rsid w:val="000C00A6"/>
    <w:rsid w:val="000C2156"/>
    <w:rsid w:val="000E0AC2"/>
    <w:rsid w:val="000F131F"/>
    <w:rsid w:val="000F6622"/>
    <w:rsid w:val="000F6690"/>
    <w:rsid w:val="00104177"/>
    <w:rsid w:val="00104F15"/>
    <w:rsid w:val="00116E8B"/>
    <w:rsid w:val="00121665"/>
    <w:rsid w:val="00142CB1"/>
    <w:rsid w:val="00145831"/>
    <w:rsid w:val="00157B25"/>
    <w:rsid w:val="0016290C"/>
    <w:rsid w:val="00171232"/>
    <w:rsid w:val="00190672"/>
    <w:rsid w:val="00197E13"/>
    <w:rsid w:val="001A2726"/>
    <w:rsid w:val="001A5156"/>
    <w:rsid w:val="001A56AD"/>
    <w:rsid w:val="001B43DD"/>
    <w:rsid w:val="001B5CB5"/>
    <w:rsid w:val="001B71A1"/>
    <w:rsid w:val="001C123D"/>
    <w:rsid w:val="001D0856"/>
    <w:rsid w:val="001D2360"/>
    <w:rsid w:val="001D6874"/>
    <w:rsid w:val="001D779F"/>
    <w:rsid w:val="001F5DB0"/>
    <w:rsid w:val="00202EFB"/>
    <w:rsid w:val="00204105"/>
    <w:rsid w:val="00207687"/>
    <w:rsid w:val="0021235F"/>
    <w:rsid w:val="00212564"/>
    <w:rsid w:val="002254CC"/>
    <w:rsid w:val="002333CA"/>
    <w:rsid w:val="00233CFF"/>
    <w:rsid w:val="002368BF"/>
    <w:rsid w:val="00237FC6"/>
    <w:rsid w:val="00282D6E"/>
    <w:rsid w:val="002A2D5E"/>
    <w:rsid w:val="002A31BD"/>
    <w:rsid w:val="002A32AB"/>
    <w:rsid w:val="002A37C7"/>
    <w:rsid w:val="002B0ADF"/>
    <w:rsid w:val="002B29A0"/>
    <w:rsid w:val="002B54F1"/>
    <w:rsid w:val="002B756A"/>
    <w:rsid w:val="002C07F9"/>
    <w:rsid w:val="002C23EA"/>
    <w:rsid w:val="002D02F4"/>
    <w:rsid w:val="002D6840"/>
    <w:rsid w:val="002E1AAF"/>
    <w:rsid w:val="002E79D4"/>
    <w:rsid w:val="002F053A"/>
    <w:rsid w:val="003139D9"/>
    <w:rsid w:val="00314E66"/>
    <w:rsid w:val="0032264C"/>
    <w:rsid w:val="00335FAB"/>
    <w:rsid w:val="00356EFC"/>
    <w:rsid w:val="00360206"/>
    <w:rsid w:val="00364DE8"/>
    <w:rsid w:val="0036794A"/>
    <w:rsid w:val="003A1309"/>
    <w:rsid w:val="003A4E11"/>
    <w:rsid w:val="003A5977"/>
    <w:rsid w:val="003A5EF8"/>
    <w:rsid w:val="003B726B"/>
    <w:rsid w:val="003C0455"/>
    <w:rsid w:val="003C5B8C"/>
    <w:rsid w:val="003C7713"/>
    <w:rsid w:val="003D1855"/>
    <w:rsid w:val="003E08A8"/>
    <w:rsid w:val="004011AB"/>
    <w:rsid w:val="0040688C"/>
    <w:rsid w:val="00406BE9"/>
    <w:rsid w:val="004078C0"/>
    <w:rsid w:val="00411F25"/>
    <w:rsid w:val="00414242"/>
    <w:rsid w:val="0044329A"/>
    <w:rsid w:val="00453330"/>
    <w:rsid w:val="00454F60"/>
    <w:rsid w:val="0045774C"/>
    <w:rsid w:val="00465EE3"/>
    <w:rsid w:val="0047121C"/>
    <w:rsid w:val="00484B05"/>
    <w:rsid w:val="0049383C"/>
    <w:rsid w:val="004953B9"/>
    <w:rsid w:val="004A2E14"/>
    <w:rsid w:val="004A5CD3"/>
    <w:rsid w:val="004B46F7"/>
    <w:rsid w:val="004C2B62"/>
    <w:rsid w:val="004D175B"/>
    <w:rsid w:val="004D296A"/>
    <w:rsid w:val="004D3498"/>
    <w:rsid w:val="004F2EE9"/>
    <w:rsid w:val="004F6891"/>
    <w:rsid w:val="005035A3"/>
    <w:rsid w:val="00510EB1"/>
    <w:rsid w:val="005147EF"/>
    <w:rsid w:val="005161F5"/>
    <w:rsid w:val="00530C0C"/>
    <w:rsid w:val="005314AE"/>
    <w:rsid w:val="005337E6"/>
    <w:rsid w:val="0054106F"/>
    <w:rsid w:val="00560E1F"/>
    <w:rsid w:val="00565A4F"/>
    <w:rsid w:val="00575C02"/>
    <w:rsid w:val="00584FD4"/>
    <w:rsid w:val="0058688A"/>
    <w:rsid w:val="00591A30"/>
    <w:rsid w:val="005C65A3"/>
    <w:rsid w:val="005D2E21"/>
    <w:rsid w:val="00610B5B"/>
    <w:rsid w:val="00624544"/>
    <w:rsid w:val="006378DC"/>
    <w:rsid w:val="006631FE"/>
    <w:rsid w:val="00665352"/>
    <w:rsid w:val="0067294D"/>
    <w:rsid w:val="0068616B"/>
    <w:rsid w:val="00687B48"/>
    <w:rsid w:val="00692252"/>
    <w:rsid w:val="0069667D"/>
    <w:rsid w:val="006A1508"/>
    <w:rsid w:val="006B1842"/>
    <w:rsid w:val="006D7FDA"/>
    <w:rsid w:val="006E2249"/>
    <w:rsid w:val="0070491B"/>
    <w:rsid w:val="0070765E"/>
    <w:rsid w:val="00711003"/>
    <w:rsid w:val="00723128"/>
    <w:rsid w:val="00723F90"/>
    <w:rsid w:val="00751B3D"/>
    <w:rsid w:val="00752D80"/>
    <w:rsid w:val="00753355"/>
    <w:rsid w:val="0076520A"/>
    <w:rsid w:val="00766C7F"/>
    <w:rsid w:val="0078658A"/>
    <w:rsid w:val="0079285F"/>
    <w:rsid w:val="00795BD0"/>
    <w:rsid w:val="00796DC8"/>
    <w:rsid w:val="007A2950"/>
    <w:rsid w:val="007A32D9"/>
    <w:rsid w:val="007B1389"/>
    <w:rsid w:val="007C2998"/>
    <w:rsid w:val="007D0273"/>
    <w:rsid w:val="007F65A3"/>
    <w:rsid w:val="007F7182"/>
    <w:rsid w:val="0080406B"/>
    <w:rsid w:val="00811E39"/>
    <w:rsid w:val="00812775"/>
    <w:rsid w:val="00817B21"/>
    <w:rsid w:val="00825829"/>
    <w:rsid w:val="00826679"/>
    <w:rsid w:val="00834424"/>
    <w:rsid w:val="008534EF"/>
    <w:rsid w:val="00863BF3"/>
    <w:rsid w:val="008660BF"/>
    <w:rsid w:val="00870C1A"/>
    <w:rsid w:val="0089014B"/>
    <w:rsid w:val="00891DF6"/>
    <w:rsid w:val="008928D6"/>
    <w:rsid w:val="00895E9E"/>
    <w:rsid w:val="00897E13"/>
    <w:rsid w:val="008B3E03"/>
    <w:rsid w:val="008C10E9"/>
    <w:rsid w:val="008D028F"/>
    <w:rsid w:val="008F6650"/>
    <w:rsid w:val="00901012"/>
    <w:rsid w:val="00907208"/>
    <w:rsid w:val="009228B8"/>
    <w:rsid w:val="0092301C"/>
    <w:rsid w:val="00925B5C"/>
    <w:rsid w:val="00926FDB"/>
    <w:rsid w:val="009271D7"/>
    <w:rsid w:val="00940668"/>
    <w:rsid w:val="009406B9"/>
    <w:rsid w:val="00947893"/>
    <w:rsid w:val="009562CD"/>
    <w:rsid w:val="00965994"/>
    <w:rsid w:val="00975E94"/>
    <w:rsid w:val="00976A2C"/>
    <w:rsid w:val="00983FE5"/>
    <w:rsid w:val="009979E3"/>
    <w:rsid w:val="009B78AB"/>
    <w:rsid w:val="009C2495"/>
    <w:rsid w:val="009C3A0E"/>
    <w:rsid w:val="009C50B8"/>
    <w:rsid w:val="009D44DD"/>
    <w:rsid w:val="009D5FE4"/>
    <w:rsid w:val="009E01B1"/>
    <w:rsid w:val="009E03ED"/>
    <w:rsid w:val="009F146B"/>
    <w:rsid w:val="009F5E45"/>
    <w:rsid w:val="00A13421"/>
    <w:rsid w:val="00A1388C"/>
    <w:rsid w:val="00A16622"/>
    <w:rsid w:val="00A227C0"/>
    <w:rsid w:val="00A24055"/>
    <w:rsid w:val="00A247B1"/>
    <w:rsid w:val="00A30FCC"/>
    <w:rsid w:val="00A36590"/>
    <w:rsid w:val="00A573B8"/>
    <w:rsid w:val="00A93A2A"/>
    <w:rsid w:val="00AA1777"/>
    <w:rsid w:val="00AA4CBC"/>
    <w:rsid w:val="00AB2BA9"/>
    <w:rsid w:val="00AB3E48"/>
    <w:rsid w:val="00AB478F"/>
    <w:rsid w:val="00AB57EB"/>
    <w:rsid w:val="00AD4922"/>
    <w:rsid w:val="00AE176E"/>
    <w:rsid w:val="00AE62CD"/>
    <w:rsid w:val="00AF54F2"/>
    <w:rsid w:val="00AF6573"/>
    <w:rsid w:val="00B14A64"/>
    <w:rsid w:val="00B17847"/>
    <w:rsid w:val="00B2074B"/>
    <w:rsid w:val="00B24692"/>
    <w:rsid w:val="00B2661B"/>
    <w:rsid w:val="00B308E8"/>
    <w:rsid w:val="00B461EB"/>
    <w:rsid w:val="00B53251"/>
    <w:rsid w:val="00B664AE"/>
    <w:rsid w:val="00B67458"/>
    <w:rsid w:val="00B84837"/>
    <w:rsid w:val="00B86EE2"/>
    <w:rsid w:val="00B90152"/>
    <w:rsid w:val="00B9094A"/>
    <w:rsid w:val="00B973F8"/>
    <w:rsid w:val="00BA174B"/>
    <w:rsid w:val="00BB0D11"/>
    <w:rsid w:val="00BB5F15"/>
    <w:rsid w:val="00BD1374"/>
    <w:rsid w:val="00BE57E8"/>
    <w:rsid w:val="00C0457E"/>
    <w:rsid w:val="00C50EE4"/>
    <w:rsid w:val="00C55362"/>
    <w:rsid w:val="00C600A7"/>
    <w:rsid w:val="00C60E3D"/>
    <w:rsid w:val="00C65C63"/>
    <w:rsid w:val="00C84AE0"/>
    <w:rsid w:val="00C852D5"/>
    <w:rsid w:val="00C86AD5"/>
    <w:rsid w:val="00C90AF0"/>
    <w:rsid w:val="00C92EFF"/>
    <w:rsid w:val="00CA02EE"/>
    <w:rsid w:val="00CA4D49"/>
    <w:rsid w:val="00CA6026"/>
    <w:rsid w:val="00CB6B81"/>
    <w:rsid w:val="00CD7590"/>
    <w:rsid w:val="00CE131D"/>
    <w:rsid w:val="00CE5F0E"/>
    <w:rsid w:val="00CE6F2B"/>
    <w:rsid w:val="00CF55A3"/>
    <w:rsid w:val="00D032BC"/>
    <w:rsid w:val="00D055BD"/>
    <w:rsid w:val="00D10797"/>
    <w:rsid w:val="00D15085"/>
    <w:rsid w:val="00D21A71"/>
    <w:rsid w:val="00D2637C"/>
    <w:rsid w:val="00D27ED0"/>
    <w:rsid w:val="00D30AC4"/>
    <w:rsid w:val="00D46861"/>
    <w:rsid w:val="00D54181"/>
    <w:rsid w:val="00D654D6"/>
    <w:rsid w:val="00D70663"/>
    <w:rsid w:val="00D8659E"/>
    <w:rsid w:val="00D95EEC"/>
    <w:rsid w:val="00DA2AC0"/>
    <w:rsid w:val="00DC5330"/>
    <w:rsid w:val="00DE4551"/>
    <w:rsid w:val="00E02D4A"/>
    <w:rsid w:val="00E20723"/>
    <w:rsid w:val="00E40BA2"/>
    <w:rsid w:val="00E44923"/>
    <w:rsid w:val="00E46B55"/>
    <w:rsid w:val="00E525E6"/>
    <w:rsid w:val="00E65F11"/>
    <w:rsid w:val="00E715F9"/>
    <w:rsid w:val="00E83753"/>
    <w:rsid w:val="00E915CA"/>
    <w:rsid w:val="00E93F73"/>
    <w:rsid w:val="00EA2638"/>
    <w:rsid w:val="00EA4292"/>
    <w:rsid w:val="00EC41FE"/>
    <w:rsid w:val="00ED0D45"/>
    <w:rsid w:val="00ED3C84"/>
    <w:rsid w:val="00EE2090"/>
    <w:rsid w:val="00EF0511"/>
    <w:rsid w:val="00EF1957"/>
    <w:rsid w:val="00EF1E14"/>
    <w:rsid w:val="00EF24E8"/>
    <w:rsid w:val="00EF2859"/>
    <w:rsid w:val="00EF6723"/>
    <w:rsid w:val="00F0342F"/>
    <w:rsid w:val="00F0627C"/>
    <w:rsid w:val="00F10954"/>
    <w:rsid w:val="00F10B4A"/>
    <w:rsid w:val="00F112AA"/>
    <w:rsid w:val="00F12D45"/>
    <w:rsid w:val="00F12DA8"/>
    <w:rsid w:val="00F13269"/>
    <w:rsid w:val="00F37A65"/>
    <w:rsid w:val="00F4756F"/>
    <w:rsid w:val="00F47A04"/>
    <w:rsid w:val="00F53234"/>
    <w:rsid w:val="00F72287"/>
    <w:rsid w:val="00F72A76"/>
    <w:rsid w:val="00FA2EEE"/>
    <w:rsid w:val="00FA4032"/>
    <w:rsid w:val="00FA54CE"/>
    <w:rsid w:val="00FB46EB"/>
    <w:rsid w:val="00FB5CA3"/>
    <w:rsid w:val="00FB5CA8"/>
    <w:rsid w:val="00FE110C"/>
    <w:rsid w:val="00FE261E"/>
    <w:rsid w:val="00FE42F0"/>
    <w:rsid w:val="00FF466F"/>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401E"/>
  <w15:docId w15:val="{540DDB8F-E908-4B07-A571-22BCE5DA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6AD"/>
    <w:rPr>
      <w:sz w:val="24"/>
      <w:szCs w:val="24"/>
      <w:lang w:val="ro-RO"/>
    </w:rPr>
  </w:style>
  <w:style w:type="paragraph" w:styleId="1">
    <w:name w:val="heading 1"/>
    <w:basedOn w:val="a"/>
    <w:next w:val="a"/>
    <w:link w:val="10"/>
    <w:qFormat/>
    <w:rsid w:val="001A5156"/>
    <w:pPr>
      <w:keepNext/>
      <w:outlineLvl w:val="0"/>
    </w:pPr>
    <w:rPr>
      <w:sz w:val="28"/>
      <w:szCs w:val="20"/>
    </w:rPr>
  </w:style>
  <w:style w:type="paragraph" w:styleId="4">
    <w:name w:val="heading 4"/>
    <w:basedOn w:val="a"/>
    <w:next w:val="a"/>
    <w:link w:val="40"/>
    <w:semiHidden/>
    <w:unhideWhenUsed/>
    <w:qFormat/>
    <w:rsid w:val="008258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5156"/>
    <w:rPr>
      <w:sz w:val="28"/>
      <w:lang w:val="ro-RO" w:eastAsia="ru-RU"/>
    </w:rPr>
  </w:style>
  <w:style w:type="paragraph" w:customStyle="1" w:styleId="11">
    <w:name w:val="Название1"/>
    <w:basedOn w:val="a"/>
    <w:next w:val="a"/>
    <w:qFormat/>
    <w:rsid w:val="001A5156"/>
    <w:pPr>
      <w:spacing w:before="240" w:after="60"/>
      <w:jc w:val="center"/>
      <w:outlineLvl w:val="0"/>
    </w:pPr>
    <w:rPr>
      <w:rFonts w:ascii="Cambria" w:hAnsi="Cambria"/>
      <w:b/>
      <w:bCs/>
      <w:kern w:val="28"/>
      <w:sz w:val="32"/>
      <w:szCs w:val="32"/>
    </w:rPr>
  </w:style>
  <w:style w:type="character" w:customStyle="1" w:styleId="a3">
    <w:name w:val="Заголовок Знак"/>
    <w:link w:val="a4"/>
    <w:rsid w:val="001A5156"/>
    <w:rPr>
      <w:rFonts w:ascii="Cambria" w:eastAsia="Times New Roman" w:hAnsi="Cambria" w:cs="Times New Roman"/>
      <w:b/>
      <w:bCs/>
      <w:kern w:val="28"/>
      <w:sz w:val="32"/>
      <w:szCs w:val="32"/>
      <w:lang w:val="ro-RO" w:eastAsia="ru-RU"/>
    </w:rPr>
  </w:style>
  <w:style w:type="paragraph" w:styleId="a4">
    <w:name w:val="Title"/>
    <w:basedOn w:val="a"/>
    <w:next w:val="a"/>
    <w:link w:val="a3"/>
    <w:rsid w:val="001A5156"/>
    <w:pPr>
      <w:pBdr>
        <w:bottom w:val="single" w:sz="8" w:space="4" w:color="4F81BD" w:themeColor="accent1"/>
      </w:pBdr>
      <w:spacing w:after="300"/>
      <w:contextualSpacing/>
    </w:pPr>
    <w:rPr>
      <w:rFonts w:ascii="Cambria" w:hAnsi="Cambria"/>
      <w:b/>
      <w:bCs/>
      <w:kern w:val="28"/>
      <w:sz w:val="32"/>
      <w:szCs w:val="32"/>
    </w:rPr>
  </w:style>
  <w:style w:type="character" w:customStyle="1" w:styleId="12">
    <w:name w:val="Название Знак1"/>
    <w:basedOn w:val="a0"/>
    <w:uiPriority w:val="10"/>
    <w:rsid w:val="001A5156"/>
    <w:rPr>
      <w:rFonts w:asciiTheme="majorHAnsi" w:eastAsiaTheme="majorEastAsia" w:hAnsiTheme="majorHAnsi" w:cstheme="majorBidi"/>
      <w:color w:val="17365D" w:themeColor="text2" w:themeShade="BF"/>
      <w:spacing w:val="5"/>
      <w:kern w:val="28"/>
      <w:sz w:val="52"/>
      <w:szCs w:val="52"/>
      <w:lang w:val="ro-RO" w:eastAsia="ru-RU"/>
    </w:rPr>
  </w:style>
  <w:style w:type="character" w:styleId="a5">
    <w:name w:val="Emphasis"/>
    <w:basedOn w:val="a0"/>
    <w:qFormat/>
    <w:rsid w:val="001A5156"/>
    <w:rPr>
      <w:i/>
      <w:iCs/>
    </w:rPr>
  </w:style>
  <w:style w:type="paragraph" w:styleId="a6">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7"/>
    <w:uiPriority w:val="34"/>
    <w:qFormat/>
    <w:rsid w:val="001A5156"/>
    <w:pPr>
      <w:ind w:left="720"/>
    </w:pPr>
  </w:style>
  <w:style w:type="paragraph" w:customStyle="1" w:styleId="13">
    <w:name w:val="Обычный1"/>
    <w:qFormat/>
    <w:rsid w:val="002368BF"/>
    <w:rPr>
      <w:sz w:val="24"/>
      <w:szCs w:val="24"/>
      <w:lang w:val="ro-RO"/>
    </w:rPr>
  </w:style>
  <w:style w:type="character" w:customStyle="1" w:styleId="a7">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6"/>
    <w:uiPriority w:val="34"/>
    <w:locked/>
    <w:rsid w:val="002368BF"/>
    <w:rPr>
      <w:sz w:val="24"/>
      <w:szCs w:val="24"/>
      <w:lang w:val="ro-RO" w:eastAsia="ru-RU"/>
    </w:rPr>
  </w:style>
  <w:style w:type="paragraph" w:customStyle="1" w:styleId="2">
    <w:name w:val="Обычный2"/>
    <w:rsid w:val="00AB478F"/>
    <w:rPr>
      <w:sz w:val="24"/>
      <w:szCs w:val="24"/>
      <w:lang w:val="ro-RO"/>
    </w:rPr>
  </w:style>
  <w:style w:type="table" w:styleId="a8">
    <w:name w:val="Table Grid"/>
    <w:basedOn w:val="a1"/>
    <w:uiPriority w:val="39"/>
    <w:qFormat/>
    <w:rsid w:val="009B78AB"/>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Без интервала Знак"/>
    <w:link w:val="aa"/>
    <w:uiPriority w:val="1"/>
    <w:locked/>
    <w:rsid w:val="00EF6723"/>
    <w:rPr>
      <w:rFonts w:ascii="Calibri" w:hAnsi="Calibri" w:cs="Calibri"/>
      <w:sz w:val="22"/>
      <w:szCs w:val="22"/>
    </w:rPr>
  </w:style>
  <w:style w:type="paragraph" w:styleId="aa">
    <w:name w:val="No Spacing"/>
    <w:link w:val="a9"/>
    <w:uiPriority w:val="1"/>
    <w:qFormat/>
    <w:rsid w:val="00EF6723"/>
    <w:rPr>
      <w:rFonts w:ascii="Calibri" w:hAnsi="Calibri" w:cs="Calibri"/>
      <w:sz w:val="22"/>
      <w:szCs w:val="22"/>
    </w:rPr>
  </w:style>
  <w:style w:type="paragraph" w:styleId="ab">
    <w:name w:val="header"/>
    <w:basedOn w:val="a"/>
    <w:link w:val="ac"/>
    <w:uiPriority w:val="99"/>
    <w:semiHidden/>
    <w:unhideWhenUsed/>
    <w:rsid w:val="00EF0511"/>
    <w:pPr>
      <w:tabs>
        <w:tab w:val="center" w:pos="4844"/>
        <w:tab w:val="right" w:pos="9689"/>
      </w:tabs>
    </w:pPr>
  </w:style>
  <w:style w:type="character" w:customStyle="1" w:styleId="ac">
    <w:name w:val="Верхний колонтитул Знак"/>
    <w:basedOn w:val="a0"/>
    <w:link w:val="ab"/>
    <w:uiPriority w:val="99"/>
    <w:semiHidden/>
    <w:rsid w:val="00EF0511"/>
    <w:rPr>
      <w:sz w:val="24"/>
      <w:szCs w:val="24"/>
      <w:lang w:val="ro-RO"/>
    </w:rPr>
  </w:style>
  <w:style w:type="paragraph" w:styleId="ad">
    <w:name w:val="footer"/>
    <w:basedOn w:val="a"/>
    <w:link w:val="ae"/>
    <w:uiPriority w:val="99"/>
    <w:semiHidden/>
    <w:unhideWhenUsed/>
    <w:rsid w:val="00EF0511"/>
    <w:pPr>
      <w:tabs>
        <w:tab w:val="center" w:pos="4844"/>
        <w:tab w:val="right" w:pos="9689"/>
      </w:tabs>
    </w:pPr>
  </w:style>
  <w:style w:type="character" w:customStyle="1" w:styleId="ae">
    <w:name w:val="Нижний колонтитул Знак"/>
    <w:basedOn w:val="a0"/>
    <w:link w:val="ad"/>
    <w:uiPriority w:val="99"/>
    <w:semiHidden/>
    <w:rsid w:val="00EF0511"/>
    <w:rPr>
      <w:sz w:val="24"/>
      <w:szCs w:val="24"/>
      <w:lang w:val="ro-RO"/>
    </w:rPr>
  </w:style>
  <w:style w:type="character" w:styleId="af">
    <w:name w:val="Strong"/>
    <w:basedOn w:val="a0"/>
    <w:uiPriority w:val="22"/>
    <w:qFormat/>
    <w:rsid w:val="00610B5B"/>
    <w:rPr>
      <w:b/>
      <w:bCs/>
    </w:rPr>
  </w:style>
  <w:style w:type="character" w:customStyle="1" w:styleId="40">
    <w:name w:val="Заголовок 4 Знак"/>
    <w:basedOn w:val="a0"/>
    <w:link w:val="4"/>
    <w:semiHidden/>
    <w:rsid w:val="00825829"/>
    <w:rPr>
      <w:rFonts w:asciiTheme="majorHAnsi" w:eastAsiaTheme="majorEastAsia" w:hAnsiTheme="majorHAnsi" w:cstheme="majorBidi"/>
      <w:i/>
      <w:iCs/>
      <w:color w:val="365F91"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9687">
      <w:bodyDiv w:val="1"/>
      <w:marLeft w:val="0"/>
      <w:marRight w:val="0"/>
      <w:marTop w:val="0"/>
      <w:marBottom w:val="0"/>
      <w:divBdr>
        <w:top w:val="none" w:sz="0" w:space="0" w:color="auto"/>
        <w:left w:val="none" w:sz="0" w:space="0" w:color="auto"/>
        <w:bottom w:val="none" w:sz="0" w:space="0" w:color="auto"/>
        <w:right w:val="none" w:sz="0" w:space="0" w:color="auto"/>
      </w:divBdr>
    </w:div>
    <w:div w:id="1137838516">
      <w:bodyDiv w:val="1"/>
      <w:marLeft w:val="0"/>
      <w:marRight w:val="0"/>
      <w:marTop w:val="0"/>
      <w:marBottom w:val="0"/>
      <w:divBdr>
        <w:top w:val="none" w:sz="0" w:space="0" w:color="auto"/>
        <w:left w:val="none" w:sz="0" w:space="0" w:color="auto"/>
        <w:bottom w:val="none" w:sz="0" w:space="0" w:color="auto"/>
        <w:right w:val="none" w:sz="0" w:space="0" w:color="auto"/>
      </w:divBdr>
    </w:div>
    <w:div w:id="1322268730">
      <w:bodyDiv w:val="1"/>
      <w:marLeft w:val="0"/>
      <w:marRight w:val="0"/>
      <w:marTop w:val="0"/>
      <w:marBottom w:val="0"/>
      <w:divBdr>
        <w:top w:val="none" w:sz="0" w:space="0" w:color="auto"/>
        <w:left w:val="none" w:sz="0" w:space="0" w:color="auto"/>
        <w:bottom w:val="none" w:sz="0" w:space="0" w:color="auto"/>
        <w:right w:val="none" w:sz="0" w:space="0" w:color="auto"/>
      </w:divBdr>
    </w:div>
    <w:div w:id="1519465691">
      <w:bodyDiv w:val="1"/>
      <w:marLeft w:val="0"/>
      <w:marRight w:val="0"/>
      <w:marTop w:val="0"/>
      <w:marBottom w:val="0"/>
      <w:divBdr>
        <w:top w:val="none" w:sz="0" w:space="0" w:color="auto"/>
        <w:left w:val="none" w:sz="0" w:space="0" w:color="auto"/>
        <w:bottom w:val="none" w:sz="0" w:space="0" w:color="auto"/>
        <w:right w:val="none" w:sz="0" w:space="0" w:color="auto"/>
      </w:divBdr>
    </w:div>
    <w:div w:id="18153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01EB-43F1-472F-98D8-C2019C30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34</cp:revision>
  <cp:lastPrinted>2026-03-04T09:59:00Z</cp:lastPrinted>
  <dcterms:created xsi:type="dcterms:W3CDTF">2026-02-26T12:15:00Z</dcterms:created>
  <dcterms:modified xsi:type="dcterms:W3CDTF">2026-03-24T14:20:00Z</dcterms:modified>
</cp:coreProperties>
</file>